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39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Resolução nº 013 IGE, de 14/02/2020.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ind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3" w:line="240" w:lineRule="auto"/>
        <w:ind w:firstLine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"/>
        <w:gridCol w:w="2421"/>
        <w:gridCol w:w="1163"/>
        <w:gridCol w:w="1105"/>
        <w:gridCol w:w="1321"/>
        <w:gridCol w:w="1278"/>
        <w:gridCol w:w="1134"/>
        <w:tblGridChange w:id="0">
          <w:tblGrid>
            <w:gridCol w:w="961"/>
            <w:gridCol w:w="2421"/>
            <w:gridCol w:w="1163"/>
            <w:gridCol w:w="1105"/>
            <w:gridCol w:w="1321"/>
            <w:gridCol w:w="1278"/>
            <w:gridCol w:w="1134"/>
          </w:tblGrid>
        </w:tblGridChange>
      </w:tblGrid>
      <w:tr>
        <w:trPr>
          <w:cantSplit w:val="0"/>
          <w:trHeight w:val="125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ANEXO III - FORMULÁRIO DE SOLICITAÇÃO DE CARGA HORÁRIA PARA ATIVIDADE DE EXTENSÃO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59" w:lineRule="auto"/>
              <w:ind w:left="288" w:right="284" w:hanging="1.999999999999993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Resolução n° 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de 1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fevereiro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20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 DO (A) SERVIDOR (A)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Instituto de Geociências e Engenharias (IGE)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SUBUNIDADE DO (A) SERVIDOR (A)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a subunidade ao (à) qual o (a) servidor (a) estará vinculado.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o curso ao (à) qual o (a) servidor (a) estará vinculado.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o título do projeto/programa.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ATIVIDADE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Projeto, programa,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 e oficinas, eventos, prestação de serviços.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SOLICITANTE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o nome do (a) servidor (a) solicitante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FUNÇÃO NA ATIVIDADE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a função do (a) servidor (a) solicitante na atividade de extensão.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 SOLICITADAS E PEDIDO DE VIGÊNCIA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DE HORAS SOLICITADAS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75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o total de horas semanais solicitadas.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59" w:right="1354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434" w:right="1429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PLANO DE ATIVIDADES A SEREM REALIZADAS POR PARTICIPANTE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137" w:right="21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7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56" w:lineRule="auto"/>
              <w:ind w:left="3087" w:right="447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9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087" w:right="0" w:hanging="261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Descreva as atividades a serem executadas como discriminadas no projeto pelo (a) solicitante.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08" w:right="198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36" w:right="127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00/00/0000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DATA, LOCAL E ASSINATURA</w:t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98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Marabá/PA, dia de mês de ano.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               ____________________________                          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17"/>
              </w:tabs>
              <w:spacing w:after="0" w:before="1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 o nome do(a) coordenador.</w:t>
              <w:tab/>
              <w:t xml:space="preserve">Informe o nome do (a) solicitante.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20" w:left="156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