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15" w:rsidRDefault="00631E15" w:rsidP="00631E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bookmarkStart w:id="0" w:name="_GoBack"/>
      <w:bookmarkEnd w:id="0"/>
    </w:p>
    <w:tbl>
      <w:tblPr>
        <w:tblW w:w="9190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810"/>
        <w:gridCol w:w="4930"/>
        <w:gridCol w:w="1134"/>
        <w:gridCol w:w="1133"/>
        <w:gridCol w:w="1183"/>
      </w:tblGrid>
      <w:tr w:rsidR="00631E15" w:rsidTr="00D33CC9">
        <w:trPr>
          <w:trHeight w:val="379"/>
        </w:trPr>
        <w:tc>
          <w:tcPr>
            <w:tcW w:w="9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ANEXO V - QUADRO DE ATIVIDADES REFERENCIAIS E CRITÉRIOS DE PONTUAÇÃO PARA FINS DE CONCESSÃO DE CARGA HORÁRIA PARA ATIVIDADES DE EXTENSÃO.</w:t>
            </w:r>
          </w:p>
          <w:p w:rsidR="00631E15" w:rsidRDefault="00631E15" w:rsidP="00EE6ED3">
            <w:pPr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pt-BR"/>
              </w:rPr>
              <w:t>Resolução n° 11, de 12 de julho de 2019,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</w:p>
        </w:tc>
      </w:tr>
      <w:tr w:rsidR="00631E15" w:rsidTr="00D33CC9">
        <w:trPr>
          <w:trHeight w:val="110"/>
        </w:trPr>
        <w:tc>
          <w:tcPr>
            <w:tcW w:w="9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GRUPO I</w:t>
            </w:r>
          </w:p>
        </w:tc>
      </w:tr>
      <w:tr w:rsidR="00631E15" w:rsidTr="00D33CC9">
        <w:trPr>
          <w:trHeight w:val="110"/>
        </w:trPr>
        <w:tc>
          <w:tcPr>
            <w:tcW w:w="9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ATIVIDADES DE QUALIFICAÇÃO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ITEM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DESCRIÇÃO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PONTOS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QUANT.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TOTAL 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Doutor ou livre docente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Mestre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Pr="0010730C" w:rsidRDefault="00631E15" w:rsidP="00EE6ED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</w:pPr>
            <w:r w:rsidRPr="001073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631E15" w:rsidTr="00D33CC9">
        <w:trPr>
          <w:trHeight w:val="110"/>
        </w:trPr>
        <w:tc>
          <w:tcPr>
            <w:tcW w:w="9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GRUPO II</w:t>
            </w:r>
          </w:p>
        </w:tc>
      </w:tr>
      <w:tr w:rsidR="00631E15" w:rsidTr="00D33CC9">
        <w:trPr>
          <w:trHeight w:val="110"/>
        </w:trPr>
        <w:tc>
          <w:tcPr>
            <w:tcW w:w="9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E15" w:rsidRDefault="00631E15" w:rsidP="00EE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pt-BR" w:eastAsia="pt-BR"/>
              </w:rPr>
              <w:t>ATIVIDADES DE EXTENSÃO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01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Coordenação de atividade de Extensão aprovada por agência de fomento ou financiada por outros (por atividade concluída)</w:t>
            </w:r>
          </w:p>
          <w:p w:rsidR="00631E15" w:rsidRDefault="00631E15" w:rsidP="00EE6E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40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02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Coordenação de atividade de Extensão registrada na PROEX (por atividade concluída)</w:t>
            </w:r>
          </w:p>
          <w:p w:rsidR="00631E15" w:rsidRDefault="00631E15" w:rsidP="00EE6ED3">
            <w:pP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03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Membro 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atividade</w:t>
            </w:r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 de Extensão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 aprovada por agência de fomento ou financiada por outros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04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Membro 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atividade</w:t>
            </w:r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 de Extensão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sem financiamento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 (por atividade concluída)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05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Curso/minicurso/oficina de extensão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ministrado(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a)</w:t>
            </w:r>
          </w:p>
          <w:p w:rsidR="00631E15" w:rsidRDefault="00631E15" w:rsidP="00EE6ED3">
            <w:pP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5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06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Palestra ministrada </w:t>
            </w:r>
          </w:p>
          <w:p w:rsidR="00631E15" w:rsidRDefault="00631E15" w:rsidP="00EE6ED3">
            <w:pP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110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07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Organização de eventos de extensão </w:t>
            </w:r>
          </w:p>
          <w:p w:rsidR="00631E15" w:rsidRDefault="00631E15" w:rsidP="00EE6ED3">
            <w:pP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20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4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08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Participação como ouvinte em atividade de extensão</w:t>
            </w:r>
          </w:p>
          <w:p w:rsidR="00631E15" w:rsidRDefault="00631E15" w:rsidP="00EE6ED3">
            <w:pP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09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Participação em atividade de extensão reconhecida pela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Unifesspa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, sob a forma de prestação de serviço, assessoria ou consultoria técnico-científico, artístico-cultural ou desportiva não vinculada a projeto</w:t>
            </w:r>
          </w:p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10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Coordenação de empresa júnior/por ano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snapToGrid w:val="0"/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snapToGrid w:val="0"/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</w:pP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11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Prêmios internacionais referentes a atividades de extensão</w:t>
            </w:r>
          </w:p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12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Prêmios nacionais referentes a atividades de extensão</w:t>
            </w:r>
          </w:p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13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Prêmios regionais referentes a atividades de extensão </w:t>
            </w:r>
          </w:p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14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>Prêmios locais referentes a atividades de extensão</w:t>
            </w:r>
          </w:p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243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15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t-BR" w:eastAsia="fr-FR"/>
              </w:rPr>
              <w:t xml:space="preserve">Orientação de alunos de graduação em projetos de Extensão (por orientado)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color w:val="000000"/>
                <w:sz w:val="22"/>
                <w:szCs w:val="22"/>
                <w:lang w:val="pt-BR" w:eastAsia="en-US"/>
              </w:rPr>
              <w:t xml:space="preserve">00 </w:t>
            </w:r>
          </w:p>
        </w:tc>
      </w:tr>
      <w:tr w:rsidR="00631E15" w:rsidTr="00D33CC9">
        <w:trPr>
          <w:trHeight w:val="110"/>
        </w:trPr>
        <w:tc>
          <w:tcPr>
            <w:tcW w:w="6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pPr>
              <w:jc w:val="right"/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2"/>
                <w:szCs w:val="22"/>
                <w:lang w:val="pt-BR" w:eastAsia="en-US"/>
              </w:rPr>
              <w:t>TOTAIS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b/>
                <w:color w:val="000000"/>
                <w:sz w:val="22"/>
                <w:szCs w:val="22"/>
                <w:lang w:val="pt-BR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1E15" w:rsidRDefault="00631E15" w:rsidP="00EE6ED3">
            <w:r>
              <w:rPr>
                <w:rFonts w:ascii="Times New Roman" w:eastAsia="Droid Sans Fallback" w:hAnsi="Times New Roman" w:cs="Times New Roman"/>
                <w:b/>
                <w:color w:val="000000"/>
                <w:sz w:val="22"/>
                <w:szCs w:val="22"/>
                <w:lang w:val="pt-BR" w:eastAsia="en-US"/>
              </w:rPr>
              <w:t>00</w:t>
            </w:r>
          </w:p>
        </w:tc>
      </w:tr>
    </w:tbl>
    <w:p w:rsidR="00631E15" w:rsidRDefault="00631E15" w:rsidP="00631E1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3458DE" w:rsidRDefault="003458DE"/>
    <w:sectPr w:rsidR="003458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7C" w:rsidRDefault="00D16A7C" w:rsidP="00D16A7C">
      <w:r>
        <w:separator/>
      </w:r>
    </w:p>
  </w:endnote>
  <w:endnote w:type="continuationSeparator" w:id="0">
    <w:p w:rsidR="00D16A7C" w:rsidRDefault="00D16A7C" w:rsidP="00D1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7C" w:rsidRDefault="00D16A7C" w:rsidP="00D16A7C">
      <w:r>
        <w:separator/>
      </w:r>
    </w:p>
  </w:footnote>
  <w:footnote w:type="continuationSeparator" w:id="0">
    <w:p w:rsidR="00D16A7C" w:rsidRDefault="00D16A7C" w:rsidP="00D1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C" w:rsidRDefault="00D16A7C" w:rsidP="00D16A7C">
    <w:pPr>
      <w:pStyle w:val="Cabealho"/>
      <w:rPr>
        <w:rFonts w:ascii="Times New Roman" w:eastAsiaTheme="minorHAnsi" w:hAnsi="Times New Roman" w:cs="Times New Roman"/>
        <w:b/>
        <w:i/>
        <w:sz w:val="24"/>
        <w:szCs w:val="24"/>
        <w:u w:val="single"/>
        <w:lang w:val="pt-BR" w:eastAsia="en-US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011 IGE, de 12/07/2019.</w:t>
    </w:r>
  </w:p>
  <w:p w:rsidR="00D16A7C" w:rsidRDefault="00D16A7C">
    <w:pPr>
      <w:pStyle w:val="Cabealho"/>
    </w:pPr>
  </w:p>
  <w:p w:rsidR="00D16A7C" w:rsidRDefault="00D16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5"/>
    <w:rsid w:val="003458DE"/>
    <w:rsid w:val="00631E15"/>
    <w:rsid w:val="00D16A7C"/>
    <w:rsid w:val="00D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AE1E-DD1F-4CE0-9BD7-382C1BB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1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6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A7C"/>
    <w:rPr>
      <w:rFonts w:ascii="Calibri" w:eastAsia="Calibri" w:hAnsi="Calibri" w:cs="Arial"/>
      <w:sz w:val="20"/>
      <w:szCs w:val="20"/>
      <w:lang w:val="fr-FR" w:eastAsia="zh-CN"/>
    </w:rPr>
  </w:style>
  <w:style w:type="paragraph" w:styleId="Rodap">
    <w:name w:val="footer"/>
    <w:basedOn w:val="Normal"/>
    <w:link w:val="RodapChar"/>
    <w:uiPriority w:val="99"/>
    <w:unhideWhenUsed/>
    <w:rsid w:val="00D16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A7C"/>
    <w:rPr>
      <w:rFonts w:ascii="Calibri" w:eastAsia="Calibri" w:hAnsi="Calibri" w:cs="Arial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suzanasilva</dc:creator>
  <cp:keywords/>
  <dc:description/>
  <cp:lastModifiedBy>suzanasilva</cp:lastModifiedBy>
  <cp:revision>3</cp:revision>
  <dcterms:created xsi:type="dcterms:W3CDTF">2019-07-15T13:03:00Z</dcterms:created>
  <dcterms:modified xsi:type="dcterms:W3CDTF">2019-07-15T13:30:00Z</dcterms:modified>
</cp:coreProperties>
</file>