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2" w:rsidRDefault="00980F62" w:rsidP="00980F62">
      <w:pPr>
        <w:spacing w:before="120" w:after="120"/>
        <w:jc w:val="center"/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pt-BR"/>
        </w:rPr>
        <w:t>ANEXO I - CLASSIFICAÇÃO PARA AS AÇÕES DE EXTENSÃO</w:t>
      </w:r>
    </w:p>
    <w:p w:rsidR="00980F62" w:rsidRDefault="00980F62" w:rsidP="00980F62">
      <w:pPr>
        <w:jc w:val="center"/>
        <w:rPr>
          <w:rFonts w:ascii="Times New Roman" w:hAnsi="Times New Roman" w:cs="Times New Roman"/>
          <w:color w:val="000000"/>
          <w:lang w:val="pt-BR"/>
        </w:rPr>
      </w:pPr>
    </w:p>
    <w:p w:rsidR="00980F62" w:rsidRDefault="00980F62" w:rsidP="00980F62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  <w:t>Quadro 1: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pt-BR"/>
        </w:rPr>
        <w:t xml:space="preserve"> Classificação das áreas temáticas de ações de extensão tendo por referência as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lang w:val="pt-BR"/>
        </w:rPr>
        <w:t>orientações do Fórum Nacional de Pró-Reitores de Extensão das Universidades Públicas Brasileiras.</w:t>
      </w:r>
    </w:p>
    <w:p w:rsidR="00980F62" w:rsidRDefault="00980F62" w:rsidP="00980F62">
      <w:pPr>
        <w:jc w:val="both"/>
        <w:rPr>
          <w:rFonts w:ascii="Times New Roman" w:hAnsi="Times New Roman" w:cs="Times New Roman"/>
          <w:i/>
          <w:color w:val="000000"/>
          <w:lang w:val="pt-BR"/>
        </w:rPr>
      </w:pPr>
    </w:p>
    <w:tbl>
      <w:tblPr>
        <w:tblW w:w="98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85"/>
        <w:gridCol w:w="6716"/>
      </w:tblGrid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DENOMINAÇÃO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DEFINIÇÕES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Comunicação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Comunicação social; mídia comunitária; comunicação escrita e eletrônica; produção e difusão de material educativo; televisão universitária; rádio universitária; capacitação e qualificação de recursos humanos e de gestores de políticas públicas de comunicação social; cooperação interinstitucional e cooperação internacional na área.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Cultura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Desenvolvimento de cultura; cultura, memória e patrimônio; cultura e memória social; cultura e sociedade; folclore, artesanato e tradições culturais; produção cultural e artística na área de fotografia, cinema e vídeo; produção cultural e artística na área de música e dança; produção teatral e circense; rádio universitária; capacitação de gestores de políticas públicas do setor cultural; cooperação interinstitucional e cooperação internacional na área; cultura e memória social.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Direitos humanos e Justiça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Assistência jurídica; capacitação e qualificação de recursos humanos e de gestores de políticas públicas de direitos humanos; cooperação interinstitucional e cooperação internacional na área; direitos de grupos sociais; organizações populares; questão agrária.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Educação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Educação básica; educação e cidadania; educação à distância; educação continuada; educação de jovens e adultos; educação especial; educação infantil; ensino fundamental; ensino médio; incentivo à leitura; capacitação e qualificação de recursos humanos e de gestores de políticas públicas de educação; cooperação interinstitucional e cooperação internacional na área.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Meio ambiente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Preservação e sustentabilidade do meio ambiente; meio ambiente e desenvolvimento sustentável; desenvolvimento regional sustentável; aspectos de meio ambiente e sustentabilidade do desenvolvimento urbano e do desenvolvimento rural; capacitação e qualificação de recursos humanos e de gestores de políticas públicas de meio ambiente; cooperação interinstitucional e cooperação internacional na área; educação ambiental; gestão de recursos naturais, sistemas integrados para bacias regionais.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Saúde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Promoção à saúde e qualidade de vida; atenção a grupos de pessoas com necessidades especiais; atenção integral à mulher; atenção integral à criança; atenção integral à saúde de adultos; atenção integral à terceira idade; atenção integral ao adolescente e ao jovem; capacitação e qualificação de recursos humanos e de gestores de políticas públicas de saúde; cooperação interinstitucional e cooperação internacional na área; desenvolvimento do sistema de saúde; saúde e segurança no trabalho; esporte, lazer e saúde; hospitais e clínicas universitárias;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lastRenderedPageBreak/>
              <w:t>novas endemias e epidemias; saúde da família; uso e dependência de drogas.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Tecnologia e produção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Transferência de tecnologias apropriadas; empreendedorismo; empresas juniores; inovação tecnológica;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tecnológicos; capacitação e qualificação de recursos humanos e de gestores de políticas públicas de ciências e tecnologia; cooperação interinstitucional e cooperação internacional na área; direitos de propriedade e patentes.</w:t>
            </w:r>
          </w:p>
        </w:tc>
      </w:tr>
      <w:tr w:rsidR="00980F62" w:rsidTr="006872B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Trabalho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Reforma agrária e trabalho rural; trabalho e inclusão social; capacitação e qualificação de recursos humanos e de gestores de políticas públicas do trabalho; cooperação interinstitucional e cooperação internacional na área; educação profissional; organizações populares para o trabalho; cooperativas populares; questão agrária; saúde e segurança no trabalho; trabalho infantil; turismo e oportunidades de trabalho.</w:t>
            </w:r>
          </w:p>
        </w:tc>
      </w:tr>
    </w:tbl>
    <w:p w:rsidR="00980F62" w:rsidRDefault="00980F62" w:rsidP="00980F62">
      <w:pPr>
        <w:jc w:val="center"/>
        <w:rPr>
          <w:rFonts w:ascii="Times New Roman" w:hAnsi="Times New Roman" w:cs="Times New Roman"/>
          <w:color w:val="000000"/>
          <w:lang w:val="pt-BR"/>
        </w:rPr>
      </w:pPr>
    </w:p>
    <w:p w:rsidR="00980F62" w:rsidRDefault="00980F62" w:rsidP="00980F62">
      <w:pPr>
        <w:jc w:val="center"/>
        <w:rPr>
          <w:rFonts w:ascii="Times New Roman" w:hAnsi="Times New Roman" w:cs="Times New Roman"/>
          <w:color w:val="000000"/>
          <w:lang w:val="pt-BR"/>
        </w:rPr>
      </w:pPr>
    </w:p>
    <w:p w:rsidR="00980F62" w:rsidRDefault="00980F62" w:rsidP="00980F62">
      <w:pPr>
        <w:jc w:val="center"/>
        <w:rPr>
          <w:rFonts w:ascii="Times New Roman" w:hAnsi="Times New Roman" w:cs="Times New Roman"/>
          <w:color w:val="000000"/>
          <w:lang w:val="pt-BR"/>
        </w:rPr>
      </w:pPr>
    </w:p>
    <w:p w:rsidR="00980F62" w:rsidRDefault="00980F62" w:rsidP="00980F62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lang w:val="pt-BR"/>
        </w:rPr>
        <w:t>Quadro 2:</w:t>
      </w:r>
      <w:r>
        <w:rPr>
          <w:rFonts w:ascii="Times New Roman" w:eastAsia="Times New Roman" w:hAnsi="Times New Roman" w:cs="Times New Roman"/>
          <w:i/>
          <w:color w:val="000000"/>
          <w:sz w:val="24"/>
          <w:lang w:val="pt-BR"/>
        </w:rPr>
        <w:t xml:space="preserve"> Classificação das linhas temáticas de ações de extensão tendo por referência as orientações do Fórum Nacional de Pró-Reitores de Extensão das Universidades Públicas Brasileiras.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109"/>
        <w:gridCol w:w="6817"/>
      </w:tblGrid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DENOMINAÇÃO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DEFINIÇÕES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Alfabetização, leitura e escrita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Alfabetização e letramento de crianças, jovens e adultos; formação do leitor e do produtor de textos; incentivo à leitura; literatura; desenvolvimento de metodologias de ensino da leitura e da escrita e sua inclusão nos projetos político-pedagógicos das escolas.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Artes cênicas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Dança, teatro, técnicas circenses, performance; formação, capacitação e qualificação de pessoas que atuam na área;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Artes integradas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Ações multiculturais, envolvendo as diversas áreas da produção e da prática artística em um único programa integrado;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Artes plásticas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Escultura, pintura, desenho, gravura, instalação, apropriação; formação,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Artes visuais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Artes gráficas, fotografia, cinema, vídeo;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Comunicação estratégica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Desenvolvimento de produtos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Produção de origem animal, vegetal, mineral e laboratorial; manejo, transformação, manipulação, dispensação, conservação e comercialização de produtos e subprodutos.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Desenvolvimento regional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Elaboração de diagnóstico e de propostas de planejamento regional (urbano e rural) envolvendo práticas destinadas à elaboração de planos diretores, a soluções, tratamento de problemas e melhoria da qualidade de vida da população local, tendo em vista sua capacidade produtiva e potencial de incorporação na implementação das ações; participação em fóruns Desenvolvimento Local Integrado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lastRenderedPageBreak/>
              <w:t xml:space="preserve">Sustentável (DLIS);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permacultura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; definição de indicadores e métodos de avaliação de desenvolvimento, crescimento e sustentabilidade.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Desenvolvimento regional e questão agrária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Constituição e/ou implementação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Desenvolvimento tecnológico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Desenvolvimento urbano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Planejamento, implementação e avaliação de processos e metodologias visando proporcionar soluções e o tratamento de problemas das comunidades urbanas; urbanismo.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Direitos individuais e coletivos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Apoio a organizações e ações de memória social, defesa, proteção e promoção de direitos humanos; direito agrário e fundiário; assistência jurídica e judiciária, individual e coletiva, a instituições e organizações; bioética médica e jurídica; ações educativas e preventivas para garantia de direitos humanos.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Educação profissional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Formação técnica profissional, visando a valorização, aperfeiçoamento, promoção do acesso aos direitos trabalhistas e inserção no mercado de trabalho.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Empreendedorismo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Constituição e gestão de empresas juniores,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pré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-incubadoras, incubadoras de empresas, parques 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pólos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tecnológicos, cooperativas e empreendimentos solidários e outras ações voltadas para a identificação, aproveitamento de novas oportunidades e recursos de maneira inovadora, com foco na criação de empregos e negócios, estimulando a pró-atividade.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Emprego e renda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Endemias e epidemias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Planejamento, implementação e avaliação de metodologias de intervenção e de investigação tendo como tema o perfil epidemiológico de endemias e epidemias e a transmissão de doenças no meio rural e urbano; previsão e prevenção.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Espaços de ciências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Difusão e divulgação de conhecimentos científicos e tecnológicos em espaços de ciência, como museus, observatórios, planetários, estações marinhas, entre outros; organização desses espaços.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Esporte e lazer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Práticas esportivas, experiências culturais, atividades físicas e vivências de lazer para crianças, jovens e adultos, como princípios de cidadania, inclusão, participação social e promoção da saúde; esportes e lazer nos projetos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políticopedagógico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das escolas; desenvolvimento de metodologias e inovações pedagógicas no ensino da Educação Física, Esportes e Lazer; iniciação e prática esportiva; detecção e fomento de talentos esportivos.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Estilismo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Estilismo e moda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Fármacos e medicamentos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Uso correto de medicamentos para a assistência à saúde, em seus processos que envolvem 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farmacoterapia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; farmácia nuclear; diagnóstico laboratorial; análises químicas, físico-químicas, biológicas, microbiológicas e toxicológicas de fármacos, insumos farmacêuticos, medicamentos e fitoterápicos.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Formação de professores (formação docente)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Gestão do trabalho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Estratégias de administração; ambiente empresarial; relações de trabalho urbano e rural (formas associadas de produção, trabalho informal, incubadora de cooperativas populares, agronegócios, agroindústria, práticas e produções caseiras, dentre outros).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Gestão informacional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Sistemas de fornecimento e divulgação de informações econômicas, financeiras, físicas e sociais das instituições públicas, privadas e do terceiro setor.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Gestão institucional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Estratégias administrativas e organizacionais em órgãos e instituições públicas, privadas e do terceiro setor, governamentais e não-governamentais.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Gestão pública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Grupos sociais vulneráveis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Questões de gênero, de etnia, de orientação sexual, de diversidade cultural, de credos religiosos, dentre outros, processos de atenção (educação, saúde, assistência social,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), de emancipação, de respeito à identidade e inclusão; promoção, defesa e garantia de direitos; desenvolvimento de metodologias de intervenção.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Infância e adolescência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Processos de atenção (educação, saúde, assistência social,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), promoção, defesa e garantia de direitos; ações especiais de prevenção e erradicação do trabalho infantil; desenvolvimento de metodologias de intervenção tendo como objeto enfocado na ação crianças, adolescentes e suas famílias.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Inovação tecnológica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Introdução de produtos ou processos tecnologicamente novos e melhorias significativas a serem implementadas em produtos ou processos existentes nas diversas áreas do conhecimento; considera-se uma inovação tecnológica de produto ou processo aquela que tenha sido implementada e introduzida no mercado (inovação de produto) ou utilizada no processo de produção (inovação de processo).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Jornalismo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produção e edição de notícias para mídias impressas e eletrônicas; assessorias e consultorias para órgãos de imprensa em geral; crítica de mídia.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Jovens e adultos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atenção (saúde, assistência social, etc.), emancipação e inclusão; educação formal e não formal; promoção, defesa e garantia de direitos; desenvolvimento de metodologias de intervenção, tendo como objeto a juventude e/ou a idade adulta.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Línguas estrangeiras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ensino/aprendizagem de línguas estrangeiras e sua inclusão nos projetos político-pedagógicos das escolas; desenvolvimento de processos de formação em línguas estrangeiras; literatura; tradução.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Metodologias e estratégias de ensino/aprendizagem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Metodologias e estratégias específicas de ensino/aprendizagem, como a educação a distância, o ensino presencial e de pedagogia de formação inicial, educação continuada, educação permanente e formação profissional.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Mídias-artes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Mídias contemporâneas, multimídia, web-arte, arte digital.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Mídias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Veículos comunitários e universitários, impressos e eletrônicos (boletins, rádio, televisão, jornal, revistas, internet, etc.); promoção do uso didático dos meios de educação e de ações educativas sobre as mídias.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Músicas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Apreciação, criação e performance; formação, capacitação e qualificação de pessoas que atuam na área musical; produção e divulgação de informações, conhecimentos e material didático na área;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Organizações da sociedade civil e movimentos sociais e populares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Apoio à formação, organização e desenvolvimento de comitês, comissões, fóruns, associações,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ONG’s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OSCIP’s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, redes, cooperativas populares, sindicatos, dentre outros.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Patrimônio cultural, histórico, natural e imaterial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Pessoas com deficiências, incapacidades, e necessidades especiais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atenção (educação, saúde, assistência social, etc.),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Propriedade intelectual e patente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de identificação, regulamentação e registro de direitos autorais e sobre propriedade intelectual e patente.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Questões ambientais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</w:t>
            </w:r>
          </w:p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cidadania e meio ambiente.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Recursos hídricos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Planejamento 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microbacias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, preservação de mata ciliar e dos recursos hídricos,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Resíduos sólidos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resíduos sólidos urbanos reaproveitáveis (compostagem e reciclagem), destinação final (aterros sanitários e controlados), e remediação de resíduos a céu aberto; orientação à organização de catadores de lixo.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Saúde animal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e metodologias visando a assistência à saúde animal: prevenção, diagnóstico e tratamento; prestação de serviços institucionais em laboratórios, clínicas e hospitais veterinários universitários.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Saúde da família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assistenciais e metodologias de intervenção para a saúde da família.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Saúde e proteção do trabalho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Processos assistenciais, metodologias de intervenção, ergonomia, educação para a saúde e vigilância epidemiológica ambiental, tendo como alvo o ambiente de trabalho e como público os trabalhadores urbanos e rurais; saúde ocupacional.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Saúde humana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Segurança alimentar e nutricional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Incentivo à produção de alimentos básicos, auto abastecimento, agricultura urbana, hortas escolares e comunitárias, nutrição, educação para o consumo, regulação do mercado de alimentos, promoção e defesa do consumo alimentar.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Segurança pública e Defesa social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Planejamento, implementação e avaliação de processos e metodologias, dentro de uma compreensão global do conceito de segurança pública, visando proporcionar soluções e tratamento de problemas relacionados; orientação e assistência jurídica, judiciária, psicológica e social à população carcerária e seus familiares; assessoria a projetos de educação, saúde e trabalho aos apenados e familiares; questão penitenciária; violência; mediação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lastRenderedPageBreak/>
              <w:t>de conflitos; atenção a vítimas de crimes violentos; proteção a testemunhas; policiamento comunitário.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Tecnologia da informação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Desenvolvimento de competência informacional para identificar, localizar, interpretar, relacionar, analisar, sintetizar, avaliar e comunicar informação em fontes impressas ou eletrônicas; inclusão digital.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Temas específicos/Desenvolvimento Humano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Temas das diversas áreas do conhecimento, especialmente de ciências humanas, biológicas, sociais aplicadas, exatas e da terra, da saúde, ciências agrárias, engenharias, linguística, (letras e artes), visando a reflexão, discussão, atualização e aperfeiçoamento humano.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Terceira idade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Turismo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Planejamento e implementação do turismo (ecológico, cultural, de lazer, de negócios, religioso, etc.) como setor gerador de emprego e renda; desenvolvimento de novas tecnologias para avaliações de potencial turístico; produção e divulgação de imagens em acordo com as especificidades culturais das populações locais.</w:t>
            </w:r>
          </w:p>
        </w:tc>
      </w:tr>
      <w:tr w:rsidR="00980F62" w:rsidTr="00EE6ED3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F62" w:rsidRDefault="00980F62" w:rsidP="00EE6ED3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Uso de drogas e dependência química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62" w:rsidRDefault="00980F62" w:rsidP="00EE6ED3">
            <w:pPr>
              <w:jc w:val="both"/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Prevenção e limitação da incidência e do consumo de drogas; tratamento de dependentes; assistência e orientação a usuários de drogas; recuperação e reintegração social.</w:t>
            </w:r>
          </w:p>
        </w:tc>
      </w:tr>
    </w:tbl>
    <w:p w:rsidR="003458DE" w:rsidRDefault="003458DE"/>
    <w:sectPr w:rsidR="003458DE" w:rsidSect="006872BF">
      <w:headerReference w:type="default" r:id="rId7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C7" w:rsidRDefault="000F1AC7" w:rsidP="000F1AC7">
      <w:r>
        <w:separator/>
      </w:r>
    </w:p>
  </w:endnote>
  <w:endnote w:type="continuationSeparator" w:id="0">
    <w:p w:rsidR="000F1AC7" w:rsidRDefault="000F1AC7" w:rsidP="000F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C7" w:rsidRDefault="000F1AC7" w:rsidP="000F1AC7">
      <w:r>
        <w:separator/>
      </w:r>
    </w:p>
  </w:footnote>
  <w:footnote w:type="continuationSeparator" w:id="0">
    <w:p w:rsidR="000F1AC7" w:rsidRDefault="000F1AC7" w:rsidP="000F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C7" w:rsidRDefault="000F1AC7" w:rsidP="000F1AC7">
    <w:pPr>
      <w:pStyle w:val="Cabealho"/>
      <w:rPr>
        <w:rFonts w:ascii="Times New Roman" w:eastAsiaTheme="minorHAnsi" w:hAnsi="Times New Roman" w:cs="Times New Roman"/>
        <w:b/>
        <w:i/>
        <w:sz w:val="24"/>
        <w:szCs w:val="24"/>
        <w:u w:val="single"/>
        <w:lang w:val="pt-BR" w:eastAsia="en-US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011 IGE, de 12/07/2019.</w:t>
    </w:r>
  </w:p>
  <w:p w:rsidR="000F1AC7" w:rsidRDefault="000F1AC7">
    <w:pPr>
      <w:pStyle w:val="Cabealho"/>
    </w:pPr>
  </w:p>
  <w:p w:rsidR="000F1AC7" w:rsidRDefault="000F1A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2"/>
    <w:rsid w:val="000F1AC7"/>
    <w:rsid w:val="003458DE"/>
    <w:rsid w:val="00677CD1"/>
    <w:rsid w:val="006872BF"/>
    <w:rsid w:val="009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2DE4-131C-45BE-A69A-44A8F95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6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AC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AC7"/>
    <w:rPr>
      <w:rFonts w:ascii="Calibri" w:eastAsia="Calibri" w:hAnsi="Calibri" w:cs="Arial"/>
      <w:sz w:val="20"/>
      <w:szCs w:val="20"/>
      <w:lang w:val="fr-FR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0F1A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F1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AC7"/>
    <w:rPr>
      <w:rFonts w:ascii="Calibri" w:eastAsia="Calibri" w:hAnsi="Calibri" w:cs="Arial"/>
      <w:sz w:val="20"/>
      <w:szCs w:val="20"/>
      <w:lang w:val="fr-FR" w:eastAsia="zh-CN"/>
    </w:rPr>
  </w:style>
  <w:style w:type="paragraph" w:styleId="Rodap">
    <w:name w:val="footer"/>
    <w:basedOn w:val="Normal"/>
    <w:link w:val="RodapChar"/>
    <w:uiPriority w:val="99"/>
    <w:unhideWhenUsed/>
    <w:rsid w:val="000F1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AC7"/>
    <w:rPr>
      <w:rFonts w:ascii="Calibri" w:eastAsia="Calibri" w:hAnsi="Calibri" w:cs="Arial"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F09A-B74A-470C-8176-39FFBEFD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3086</Words>
  <Characters>16667</Characters>
  <Application>Microsoft Office Word</Application>
  <DocSecurity>0</DocSecurity>
  <Lines>138</Lines>
  <Paragraphs>39</Paragraphs>
  <ScaleCrop>false</ScaleCrop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suzanasilva</dc:creator>
  <cp:keywords/>
  <dc:description/>
  <cp:lastModifiedBy>suzanasilva</cp:lastModifiedBy>
  <cp:revision>4</cp:revision>
  <dcterms:created xsi:type="dcterms:W3CDTF">2019-07-15T13:06:00Z</dcterms:created>
  <dcterms:modified xsi:type="dcterms:W3CDTF">2019-07-15T13:25:00Z</dcterms:modified>
</cp:coreProperties>
</file>