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66" w:rsidRDefault="00F13E66" w:rsidP="00F13E66"/>
    <w:p w:rsidR="00F13E66" w:rsidRDefault="00F13E66" w:rsidP="00F13E66">
      <w:pPr>
        <w:jc w:val="center"/>
      </w:pPr>
    </w:p>
    <w:p w:rsidR="007D774A" w:rsidRPr="007D774A" w:rsidRDefault="00F13E66" w:rsidP="00F1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</w:t>
      </w:r>
      <w:r w:rsidR="007D774A" w:rsidRPr="007D774A">
        <w:rPr>
          <w:rFonts w:ascii="Times New Roman" w:hAnsi="Times New Roman" w:cs="Times New Roman"/>
          <w:b/>
          <w:sz w:val="28"/>
          <w:szCs w:val="28"/>
        </w:rPr>
        <w:t>ADRO DE ATIVIDADES REFERENCIAIS</w:t>
      </w:r>
    </w:p>
    <w:p w:rsidR="007D774A" w:rsidRPr="007D774A" w:rsidRDefault="00CE7735" w:rsidP="007D77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D774A" w:rsidRPr="007D774A">
        <w:rPr>
          <w:rFonts w:ascii="Times New Roman" w:hAnsi="Times New Roman" w:cs="Times New Roman"/>
          <w:sz w:val="20"/>
          <w:szCs w:val="20"/>
        </w:rPr>
        <w:t>Resolução n° 003 IGE, de 04 de novembro de 2015</w:t>
      </w:r>
    </w:p>
    <w:p w:rsidR="007D774A" w:rsidRDefault="007D774A"/>
    <w:p w:rsidR="007D774A" w:rsidRDefault="007D774A"/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38"/>
        <w:gridCol w:w="7148"/>
      </w:tblGrid>
      <w:tr w:rsidR="007D774A" w:rsidRPr="008104ED" w:rsidTr="007D774A">
        <w:trPr>
          <w:trHeight w:val="454"/>
        </w:trPr>
        <w:tc>
          <w:tcPr>
            <w:tcW w:w="8386" w:type="dxa"/>
            <w:gridSpan w:val="2"/>
            <w:shd w:val="clear" w:color="auto" w:fill="F2F2F2" w:themeFill="background1" w:themeFillShade="F2"/>
          </w:tcPr>
          <w:p w:rsidR="007D774A" w:rsidRPr="007D1184" w:rsidRDefault="007D774A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GRUPO </w:t>
            </w:r>
            <w:r w:rsidRPr="007D1184">
              <w:rPr>
                <w:rFonts w:ascii="Times New Roman" w:hAnsi="Times New Roman" w:cs="Times New Roman"/>
                <w:b/>
              </w:rPr>
              <w:t>I -  DOCÊNCIA/</w:t>
            </w:r>
            <w:proofErr w:type="gramStart"/>
            <w:r w:rsidRPr="007D1184">
              <w:rPr>
                <w:rFonts w:ascii="Times New Roman" w:hAnsi="Times New Roman" w:cs="Times New Roman"/>
                <w:b/>
              </w:rPr>
              <w:t>ATIVIDADES  DE</w:t>
            </w:r>
            <w:proofErr w:type="gramEnd"/>
            <w:r w:rsidRPr="007D1184">
              <w:rPr>
                <w:rFonts w:ascii="Times New Roman" w:hAnsi="Times New Roman" w:cs="Times New Roman"/>
                <w:b/>
              </w:rPr>
              <w:t xml:space="preserve">  ENSINO/DESEMPENHO</w:t>
            </w:r>
          </w:p>
          <w:p w:rsidR="007D774A" w:rsidRPr="007D1184" w:rsidRDefault="007D774A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84">
              <w:rPr>
                <w:rFonts w:ascii="Times New Roman" w:hAnsi="Times New Roman" w:cs="Times New Roman"/>
                <w:b/>
              </w:rPr>
              <w:t>DIDÁTICO, AVALIADO COM A PARTICIPAÇÃO DO CORPO DISCENTE</w:t>
            </w:r>
          </w:p>
        </w:tc>
      </w:tr>
      <w:tr w:rsidR="007D774A" w:rsidRPr="008104ED" w:rsidTr="007D774A">
        <w:trPr>
          <w:trHeight w:val="454"/>
        </w:trPr>
        <w:tc>
          <w:tcPr>
            <w:tcW w:w="8386" w:type="dxa"/>
            <w:gridSpan w:val="2"/>
          </w:tcPr>
          <w:p w:rsidR="007D774A" w:rsidRPr="007D1184" w:rsidRDefault="007D774A" w:rsidP="003F7C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1184">
              <w:rPr>
                <w:rFonts w:ascii="Times New Roman" w:hAnsi="Times New Roman" w:cs="Times New Roman"/>
                <w:b/>
                <w:u w:val="single"/>
              </w:rPr>
              <w:t>Desempenho Didático</w:t>
            </w:r>
            <w:r w:rsidRPr="007D1184">
              <w:rPr>
                <w:rFonts w:ascii="Times New Roman" w:hAnsi="Times New Roman" w:cs="Times New Roman"/>
                <w:b/>
              </w:rPr>
              <w:t xml:space="preserve"> (Informação por semestre)</w:t>
            </w:r>
          </w:p>
        </w:tc>
      </w:tr>
      <w:tr w:rsidR="007D774A" w:rsidRPr="008104ED" w:rsidTr="007D774A">
        <w:trPr>
          <w:trHeight w:val="454"/>
        </w:trPr>
        <w:tc>
          <w:tcPr>
            <w:tcW w:w="1238" w:type="dxa"/>
          </w:tcPr>
          <w:p w:rsidR="007D774A" w:rsidRPr="001A52C0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1A52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48" w:type="dxa"/>
          </w:tcPr>
          <w:p w:rsidR="007D774A" w:rsidRPr="001A52C0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1A52C0">
              <w:rPr>
                <w:rFonts w:ascii="Times New Roman" w:hAnsi="Times New Roman" w:cs="Times New Roman"/>
              </w:rPr>
              <w:t>Aulas Efetivas em Curso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2C0">
              <w:rPr>
                <w:rFonts w:ascii="Times New Roman" w:hAnsi="Times New Roman" w:cs="Times New Roman"/>
              </w:rPr>
              <w:t>Graduação, observada a legislação vigente.</w:t>
            </w:r>
          </w:p>
        </w:tc>
      </w:tr>
      <w:tr w:rsidR="007D774A" w:rsidRPr="008104ED" w:rsidTr="007D774A">
        <w:trPr>
          <w:trHeight w:val="454"/>
        </w:trPr>
        <w:tc>
          <w:tcPr>
            <w:tcW w:w="1238" w:type="dxa"/>
          </w:tcPr>
          <w:p w:rsidR="007D774A" w:rsidRPr="001A52C0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1A52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48" w:type="dxa"/>
          </w:tcPr>
          <w:p w:rsidR="007D774A" w:rsidRPr="001A52C0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1A52C0">
              <w:rPr>
                <w:rFonts w:ascii="Times New Roman" w:hAnsi="Times New Roman" w:cs="Times New Roman"/>
              </w:rPr>
              <w:t>Aulas Efetivas em Curso de Pós-Graduação, observada a legislação vigente.</w:t>
            </w:r>
          </w:p>
        </w:tc>
      </w:tr>
    </w:tbl>
    <w:p w:rsidR="007D774A" w:rsidRPr="008104ED" w:rsidRDefault="007D774A" w:rsidP="007D774A">
      <w:pPr>
        <w:jc w:val="center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7452"/>
        <w:gridCol w:w="1263"/>
        <w:gridCol w:w="1634"/>
      </w:tblGrid>
      <w:tr w:rsidR="007D774A" w:rsidTr="003F3A80">
        <w:trPr>
          <w:trHeight w:val="567"/>
        </w:trPr>
        <w:tc>
          <w:tcPr>
            <w:tcW w:w="7452" w:type="dxa"/>
            <w:shd w:val="clear" w:color="auto" w:fill="F2F2F2" w:themeFill="background1" w:themeFillShade="F2"/>
            <w:vAlign w:val="center"/>
          </w:tcPr>
          <w:p w:rsidR="007D774A" w:rsidRPr="007D1184" w:rsidRDefault="007D774A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84">
              <w:rPr>
                <w:rFonts w:ascii="Times New Roman" w:hAnsi="Times New Roman" w:cs="Times New Roman"/>
                <w:b/>
              </w:rPr>
              <w:t>GRUPO II – ATIVIDADES DE ORIENTAÇÃO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7D774A" w:rsidRPr="007D1184" w:rsidRDefault="007D774A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84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7D774A" w:rsidRPr="007D1184" w:rsidRDefault="007D774A" w:rsidP="007D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1. Tutoria de pós-doutorado concluída (por aluno).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2. Orientação de tese de doutorado defendida (por aluno).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3. Orientação de dissertação de mestrado defendida (por aluno).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Co</w:t>
            </w:r>
            <w:r w:rsidRPr="007D1184">
              <w:rPr>
                <w:rFonts w:ascii="Times New Roman" w:hAnsi="Times New Roman" w:cs="Times New Roman"/>
              </w:rPr>
              <w:t>orientação de tese de doutorado defendida (por aluno).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5. Coorientação de dissertação de mestrado defendida (por aluno).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Orientação de monografia </w:t>
            </w:r>
            <w:r w:rsidRPr="007D1184">
              <w:rPr>
                <w:rFonts w:ascii="Times New Roman" w:hAnsi="Times New Roman" w:cs="Times New Roman"/>
              </w:rPr>
              <w:t>ou</w:t>
            </w:r>
            <w:r>
              <w:rPr>
                <w:rFonts w:ascii="Times New Roman" w:hAnsi="Times New Roman" w:cs="Times New Roman"/>
              </w:rPr>
              <w:t xml:space="preserve"> trabalho </w:t>
            </w:r>
            <w:r w:rsidRPr="007D1184">
              <w:rPr>
                <w:rFonts w:ascii="Times New Roman" w:hAnsi="Times New Roman" w:cs="Times New Roman"/>
              </w:rPr>
              <w:t>de conclusão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184">
              <w:rPr>
                <w:rFonts w:ascii="Times New Roman" w:hAnsi="Times New Roman" w:cs="Times New Roman"/>
              </w:rPr>
              <w:t>de curso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184">
              <w:rPr>
                <w:rFonts w:ascii="Times New Roman" w:hAnsi="Times New Roman" w:cs="Times New Roman"/>
              </w:rPr>
              <w:t>especialização não remunerada concluída (por aluno).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Default="007D774A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7. Orientação de trabalho de conclusão de curso de graduação, técnico e tecnológico defendido (por aluno).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Pr="007D1184" w:rsidRDefault="007D774A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8. Orientação de aluno em programas/projetos institucionais de pesquisa, inovação, ensino e extensão (por</w:t>
            </w:r>
            <w:r>
              <w:rPr>
                <w:rFonts w:ascii="Times New Roman" w:hAnsi="Times New Roman" w:cs="Times New Roman"/>
              </w:rPr>
              <w:t xml:space="preserve"> aluno),</w:t>
            </w:r>
            <w:r w:rsidRPr="007D1184">
              <w:rPr>
                <w:rFonts w:ascii="Times New Roman" w:hAnsi="Times New Roman" w:cs="Times New Roman"/>
              </w:rPr>
              <w:t xml:space="preserve"> PIBIC, JTC, outros.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Pr="007D1184" w:rsidRDefault="007D774A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 Orientação de aluno em</w:t>
            </w:r>
            <w:r w:rsidRPr="007D1184">
              <w:rPr>
                <w:rFonts w:ascii="Times New Roman" w:hAnsi="Times New Roman" w:cs="Times New Roman"/>
              </w:rPr>
              <w:t xml:space="preserve"> programa de bolsa permanência, mobilidade acadêmica, </w:t>
            </w:r>
            <w:r>
              <w:rPr>
                <w:rFonts w:ascii="Times New Roman" w:hAnsi="Times New Roman" w:cs="Times New Roman"/>
              </w:rPr>
              <w:t xml:space="preserve">bolsa </w:t>
            </w:r>
            <w:r w:rsidRPr="007D1184">
              <w:rPr>
                <w:rFonts w:ascii="Times New Roman" w:hAnsi="Times New Roman" w:cs="Times New Roman"/>
              </w:rPr>
              <w:t>instrutor, orientação de aluno no programa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Pr="007D1184">
              <w:rPr>
                <w:rFonts w:ascii="Times New Roman" w:hAnsi="Times New Roman" w:cs="Times New Roman"/>
              </w:rPr>
              <w:t>voluntariado acadêmico ou supervisão de aluno de pós-graduação na</w:t>
            </w:r>
            <w:r>
              <w:rPr>
                <w:rFonts w:ascii="Times New Roman" w:hAnsi="Times New Roman" w:cs="Times New Roman"/>
              </w:rPr>
              <w:t xml:space="preserve">s atividades </w:t>
            </w:r>
            <w:r w:rsidRPr="007D1184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 xml:space="preserve">graduação </w:t>
            </w:r>
            <w:r w:rsidRPr="007D1184">
              <w:rPr>
                <w:rFonts w:ascii="Times New Roman" w:hAnsi="Times New Roman" w:cs="Times New Roman"/>
              </w:rPr>
              <w:t>ou curso técnico e monitoria voluntária (por aluno).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Pr="007D1184" w:rsidRDefault="007D774A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10. Tutorial de Grupo PET e de residência médica (por ano de exercício).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Pr="007D1184" w:rsidRDefault="007D774A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11. Orientação de aluno do Grupo PET (por ano).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Pr="007D1184" w:rsidRDefault="007D774A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12. Orientação de aluno em estágios (por aluno/ano).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Pr="007D1184" w:rsidRDefault="007D774A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13. Orientação de aluno em programa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184">
              <w:rPr>
                <w:rFonts w:ascii="Times New Roman" w:hAnsi="Times New Roman" w:cs="Times New Roman"/>
              </w:rPr>
              <w:t>de monitoria (por aluno).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Pr="007D1184" w:rsidRDefault="007D774A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14. Orientação de tese de doutorado em andamento (por aluno).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Pr="007D1184" w:rsidRDefault="007D774A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D1184">
              <w:rPr>
                <w:rFonts w:ascii="Times New Roman" w:hAnsi="Times New Roman" w:cs="Times New Roman"/>
              </w:rPr>
              <w:t>15. Orientação de dissertação de mestrado em andamento (por aluno).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452" w:type="dxa"/>
            <w:vAlign w:val="center"/>
          </w:tcPr>
          <w:p w:rsidR="007D774A" w:rsidRPr="007D1184" w:rsidRDefault="007D774A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D1184">
              <w:rPr>
                <w:rFonts w:ascii="Times New Roman" w:hAnsi="Times New Roman" w:cs="Times New Roman"/>
              </w:rPr>
              <w:t>6. Orientação de trabalho de conclusão de curso de graduação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184">
              <w:rPr>
                <w:rFonts w:ascii="Times New Roman" w:hAnsi="Times New Roman" w:cs="Times New Roman"/>
              </w:rPr>
              <w:t>técnico em andamento (por aluno)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3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3A80">
        <w:trPr>
          <w:trHeight w:val="567"/>
        </w:trPr>
        <w:tc>
          <w:tcPr>
            <w:tcW w:w="8715" w:type="dxa"/>
            <w:gridSpan w:val="2"/>
            <w:vAlign w:val="center"/>
          </w:tcPr>
          <w:p w:rsidR="003F3A80" w:rsidRDefault="003F3A80" w:rsidP="003F3A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Pr="007D1184">
              <w:rPr>
                <w:rFonts w:ascii="Times New Roman" w:hAnsi="Times New Roman" w:cs="Times New Roman"/>
                <w:b/>
              </w:rPr>
              <w:t>SUBTOTAL II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774A" w:rsidRDefault="007D774A" w:rsidP="007D774A">
      <w:pPr>
        <w:jc w:val="both"/>
        <w:rPr>
          <w:rFonts w:ascii="Times New Roman" w:hAnsi="Times New Roman" w:cs="Times New Roman"/>
        </w:rPr>
      </w:pPr>
    </w:p>
    <w:p w:rsidR="007D774A" w:rsidRDefault="007D774A" w:rsidP="007D774A">
      <w:pPr>
        <w:jc w:val="both"/>
        <w:rPr>
          <w:rFonts w:ascii="Times New Roman" w:hAnsi="Times New Roman" w:cs="Times New Roman"/>
        </w:rPr>
      </w:pPr>
    </w:p>
    <w:p w:rsidR="007D774A" w:rsidRDefault="007D774A" w:rsidP="007D774A">
      <w:pPr>
        <w:jc w:val="both"/>
        <w:rPr>
          <w:rFonts w:ascii="Times New Roman" w:hAnsi="Times New Roman" w:cs="Times New Roman"/>
        </w:rPr>
      </w:pPr>
    </w:p>
    <w:p w:rsidR="007D774A" w:rsidRDefault="007D774A" w:rsidP="007D774A">
      <w:pPr>
        <w:jc w:val="both"/>
        <w:rPr>
          <w:rFonts w:ascii="Times New Roman" w:hAnsi="Times New Roman" w:cs="Times New Roman"/>
        </w:rPr>
      </w:pPr>
    </w:p>
    <w:p w:rsidR="007D774A" w:rsidRDefault="007D774A" w:rsidP="007D774A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384" w:type="dxa"/>
        <w:tblInd w:w="-891" w:type="dxa"/>
        <w:tblLook w:val="04A0" w:firstRow="1" w:lastRow="0" w:firstColumn="1" w:lastColumn="0" w:noHBand="0" w:noVBand="1"/>
      </w:tblPr>
      <w:tblGrid>
        <w:gridCol w:w="7549"/>
        <w:gridCol w:w="1201"/>
        <w:gridCol w:w="1634"/>
      </w:tblGrid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7D1184" w:rsidRDefault="007D774A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84">
              <w:rPr>
                <w:rFonts w:ascii="Times New Roman" w:hAnsi="Times New Roman" w:cs="Times New Roman"/>
                <w:b/>
              </w:rPr>
              <w:t>GRUPO III – PARTICIPAÇÃO EM BANCAS EXAMINADORAS</w:t>
            </w:r>
          </w:p>
        </w:tc>
        <w:tc>
          <w:tcPr>
            <w:tcW w:w="1201" w:type="dxa"/>
            <w:vAlign w:val="center"/>
          </w:tcPr>
          <w:p w:rsidR="007D774A" w:rsidRPr="007D1184" w:rsidRDefault="007D774A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84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634" w:type="dxa"/>
          </w:tcPr>
          <w:p w:rsidR="007D774A" w:rsidRPr="007D1184" w:rsidRDefault="007D774A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 xml:space="preserve">1. Membro de banca examinadora de livre-docência ou tese de doutorado </w:t>
            </w:r>
          </w:p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2. Membro de banca examinadora de dissertação de mestrado 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3.  Membro da banca examinadora de monografia ou trabalho de conclusão de curso de especialização não remunerada 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4. Membro de banca examinadora de trabalhos de conclusão de curso de graduação ou curso técnico 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5.  Membro de banca de concurso público para professor substituto 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 xml:space="preserve">6. Membro de banca de concurso público para Professor da Carreira do </w:t>
            </w:r>
          </w:p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Magistério Superior ou do Ensino Básico, Técnico e Tecnológico professor efetivo 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7.  Membro de banca de qualificação em cursos de pós-graduação 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8. Membro de banca de seleção para pós-graduação 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9. Membro de banca de seleção para bolsas institucionais 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10. Membro de banca de avaliação e seleção para atividades culturais e artísticas 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11. Membro de banca de processo seletivo 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12. Membro de banca de teste de habilidades (por banca).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7D774A">
        <w:trPr>
          <w:trHeight w:val="567"/>
        </w:trPr>
        <w:tc>
          <w:tcPr>
            <w:tcW w:w="7549" w:type="dxa"/>
            <w:vAlign w:val="center"/>
          </w:tcPr>
          <w:p w:rsidR="007D774A" w:rsidRPr="005C706C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13.  Membro da Banca de Avaliação de Desempenho para fins de Progressão e Promoção Docente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1" w:type="dxa"/>
            <w:vAlign w:val="center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 w:rsidRPr="005C70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7D774A" w:rsidRPr="005C706C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8750" w:type="dxa"/>
            <w:gridSpan w:val="2"/>
            <w:vAlign w:val="center"/>
          </w:tcPr>
          <w:p w:rsidR="003F3A80" w:rsidRPr="005C706C" w:rsidRDefault="003F3A80" w:rsidP="003F3A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1184">
              <w:rPr>
                <w:rFonts w:ascii="Times New Roman" w:hAnsi="Times New Roman" w:cs="Times New Roman"/>
                <w:b/>
              </w:rPr>
              <w:t>SUBTOTAL III</w:t>
            </w:r>
          </w:p>
        </w:tc>
        <w:tc>
          <w:tcPr>
            <w:tcW w:w="1634" w:type="dxa"/>
          </w:tcPr>
          <w:p w:rsidR="003F3A80" w:rsidRPr="005C706C" w:rsidRDefault="003F3A80" w:rsidP="003F7C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D774A" w:rsidRDefault="007D774A" w:rsidP="007D774A">
      <w:pPr>
        <w:jc w:val="center"/>
        <w:rPr>
          <w:rFonts w:ascii="Times New Roman" w:hAnsi="Times New Roman" w:cs="Times New Roman"/>
        </w:rPr>
      </w:pPr>
    </w:p>
    <w:p w:rsidR="007D774A" w:rsidRDefault="007D774A" w:rsidP="007D774A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451" w:type="dxa"/>
        <w:tblInd w:w="-958" w:type="dxa"/>
        <w:tblLook w:val="04A0" w:firstRow="1" w:lastRow="0" w:firstColumn="1" w:lastColumn="0" w:noHBand="0" w:noVBand="1"/>
      </w:tblPr>
      <w:tblGrid>
        <w:gridCol w:w="7696"/>
        <w:gridCol w:w="1121"/>
        <w:gridCol w:w="1634"/>
      </w:tblGrid>
      <w:tr w:rsidR="007D774A" w:rsidTr="003F3A80">
        <w:trPr>
          <w:trHeight w:val="567"/>
        </w:trPr>
        <w:tc>
          <w:tcPr>
            <w:tcW w:w="7696" w:type="dxa"/>
            <w:shd w:val="clear" w:color="auto" w:fill="F2F2F2" w:themeFill="background1" w:themeFillShade="F2"/>
            <w:vAlign w:val="center"/>
          </w:tcPr>
          <w:p w:rsidR="007D774A" w:rsidRPr="007D1184" w:rsidRDefault="007D774A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6C1">
              <w:rPr>
                <w:rFonts w:ascii="Times New Roman" w:hAnsi="Times New Roman" w:cs="Times New Roman"/>
                <w:b/>
              </w:rPr>
              <w:t>GRUPO IV – ATIVIDADES DE EXTENSÃO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7D774A" w:rsidRPr="007D1184" w:rsidRDefault="007D774A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6C1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7D774A" w:rsidRPr="008A46C1" w:rsidRDefault="007D774A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7D774A" w:rsidTr="003F3A80">
        <w:trPr>
          <w:trHeight w:val="567"/>
        </w:trPr>
        <w:tc>
          <w:tcPr>
            <w:tcW w:w="7696" w:type="dxa"/>
            <w:vAlign w:val="center"/>
          </w:tcPr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8A46C1">
              <w:rPr>
                <w:rFonts w:ascii="Times New Roman" w:hAnsi="Times New Roman" w:cs="Times New Roman"/>
              </w:rPr>
              <w:t>1.  Coordenação e execução de Programas/Projetos de Extensão ou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6C1">
              <w:rPr>
                <w:rFonts w:ascii="Times New Roman" w:hAnsi="Times New Roman" w:cs="Times New Roman"/>
              </w:rPr>
              <w:t>Programa de Apoio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6C1">
              <w:rPr>
                <w:rFonts w:ascii="Times New Roman" w:hAnsi="Times New Roman" w:cs="Times New Roman"/>
              </w:rPr>
              <w:t>a Projetos de Intervenção Metodológica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8A46C1">
              <w:rPr>
                <w:rFonts w:ascii="Times New Roman" w:hAnsi="Times New Roman" w:cs="Times New Roman"/>
              </w:rPr>
              <w:t xml:space="preserve">PAPIM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por</w:t>
            </w:r>
            <w:r w:rsidRPr="008A46C1">
              <w:rPr>
                <w:rFonts w:ascii="Times New Roman" w:hAnsi="Times New Roman" w:cs="Times New Roman"/>
              </w:rPr>
              <w:t xml:space="preserve"> ano).  Desde que a ação não seja contemplada com remuneração adicional, ou qualquer outro tipo de auxílio financeiro pessoal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6C1">
              <w:rPr>
                <w:rFonts w:ascii="Times New Roman" w:hAnsi="Times New Roman" w:cs="Times New Roman"/>
              </w:rPr>
              <w:t>concedido ao docente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696" w:type="dxa"/>
            <w:vAlign w:val="center"/>
          </w:tcPr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8A46C1">
              <w:rPr>
                <w:rFonts w:ascii="Times New Roman" w:hAnsi="Times New Roman" w:cs="Times New Roman"/>
              </w:rPr>
              <w:t>2. Participação em Programas/Projetos de E</w:t>
            </w:r>
            <w:r>
              <w:rPr>
                <w:rFonts w:ascii="Times New Roman" w:hAnsi="Times New Roman" w:cs="Times New Roman"/>
              </w:rPr>
              <w:t>xtensão registrados (por ano).</w:t>
            </w:r>
          </w:p>
        </w:tc>
        <w:tc>
          <w:tcPr>
            <w:tcW w:w="1121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696" w:type="dxa"/>
            <w:vAlign w:val="center"/>
          </w:tcPr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Coordenação </w:t>
            </w:r>
            <w:r w:rsidRPr="008A46C1">
              <w:rPr>
                <w:rFonts w:ascii="Times New Roman" w:hAnsi="Times New Roman" w:cs="Times New Roman"/>
              </w:rPr>
              <w:t>de  curso  de  extensão,  sem  remuneração  adicional,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6C1">
              <w:rPr>
                <w:rFonts w:ascii="Times New Roman" w:hAnsi="Times New Roman" w:cs="Times New Roman"/>
              </w:rPr>
              <w:t>mediante comprovação constando ano/período (a cada 20 horas).</w:t>
            </w:r>
          </w:p>
        </w:tc>
        <w:tc>
          <w:tcPr>
            <w:tcW w:w="1121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696" w:type="dxa"/>
            <w:vAlign w:val="center"/>
          </w:tcPr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8A46C1">
              <w:rPr>
                <w:rFonts w:ascii="Times New Roman" w:hAnsi="Times New Roman" w:cs="Times New Roman"/>
              </w:rPr>
              <w:t>4.  Ministrante de  curso  de  extensão,  mediante  comprovação  constando ano/período (a cada 3 horas).</w:t>
            </w:r>
          </w:p>
        </w:tc>
        <w:tc>
          <w:tcPr>
            <w:tcW w:w="1121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696" w:type="dxa"/>
            <w:vAlign w:val="center"/>
          </w:tcPr>
          <w:p w:rsidR="007D774A" w:rsidRPr="008A46C1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8A46C1">
              <w:rPr>
                <w:rFonts w:ascii="Times New Roman" w:hAnsi="Times New Roman" w:cs="Times New Roman"/>
              </w:rPr>
              <w:t xml:space="preserve">5. Ministrante de curso de aperfeiçoamento ou de formação continuada (a </w:t>
            </w:r>
          </w:p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8A46C1">
              <w:rPr>
                <w:rFonts w:ascii="Times New Roman" w:hAnsi="Times New Roman" w:cs="Times New Roman"/>
              </w:rPr>
              <w:t>cada 3 horas).</w:t>
            </w:r>
          </w:p>
        </w:tc>
        <w:tc>
          <w:tcPr>
            <w:tcW w:w="1121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696" w:type="dxa"/>
            <w:vAlign w:val="center"/>
          </w:tcPr>
          <w:p w:rsidR="007D774A" w:rsidRPr="008A46C1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8A46C1">
              <w:rPr>
                <w:rFonts w:ascii="Times New Roman" w:hAnsi="Times New Roman" w:cs="Times New Roman"/>
              </w:rPr>
              <w:t xml:space="preserve">6. Coordenação de evento de extensão, mediante comprovação constando </w:t>
            </w:r>
          </w:p>
          <w:p w:rsidR="007D774A" w:rsidRDefault="007D774A" w:rsidP="003F7CDF">
            <w:pPr>
              <w:jc w:val="both"/>
              <w:rPr>
                <w:rFonts w:ascii="Times New Roman" w:hAnsi="Times New Roman" w:cs="Times New Roman"/>
              </w:rPr>
            </w:pPr>
            <w:r w:rsidRPr="008A46C1">
              <w:rPr>
                <w:rFonts w:ascii="Times New Roman" w:hAnsi="Times New Roman" w:cs="Times New Roman"/>
              </w:rPr>
              <w:t>ano/período (a cada 15 horas).</w:t>
            </w:r>
          </w:p>
        </w:tc>
        <w:tc>
          <w:tcPr>
            <w:tcW w:w="1121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4A" w:rsidTr="003F3A80">
        <w:trPr>
          <w:trHeight w:val="567"/>
        </w:trPr>
        <w:tc>
          <w:tcPr>
            <w:tcW w:w="7696" w:type="dxa"/>
            <w:vAlign w:val="center"/>
          </w:tcPr>
          <w:p w:rsidR="007D774A" w:rsidRDefault="007D774A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8A46C1">
              <w:rPr>
                <w:rFonts w:ascii="Times New Roman" w:hAnsi="Times New Roman" w:cs="Times New Roman"/>
              </w:rPr>
              <w:t>7.  Ministrant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8A46C1">
              <w:rPr>
                <w:rFonts w:ascii="Times New Roman" w:hAnsi="Times New Roman" w:cs="Times New Roman"/>
              </w:rPr>
              <w:t>de evento  de  extensão,  mediante  comprovação  constando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6C1">
              <w:rPr>
                <w:rFonts w:ascii="Times New Roman" w:hAnsi="Times New Roman" w:cs="Times New Roman"/>
              </w:rPr>
              <w:t>ano/período (a cada 3 horas).</w:t>
            </w:r>
          </w:p>
        </w:tc>
        <w:tc>
          <w:tcPr>
            <w:tcW w:w="1121" w:type="dxa"/>
            <w:vAlign w:val="center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</w:tcPr>
          <w:p w:rsidR="007D774A" w:rsidRDefault="007D774A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8817" w:type="dxa"/>
            <w:gridSpan w:val="2"/>
            <w:vAlign w:val="center"/>
          </w:tcPr>
          <w:p w:rsidR="003F3A80" w:rsidRDefault="003F3A80" w:rsidP="003F3A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SUBTOTAL IV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774A" w:rsidRDefault="007D774A" w:rsidP="007D774A">
      <w:pPr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D774A">
        <w:rPr>
          <w:rFonts w:ascii="Times New Roman" w:hAnsi="Times New Roman" w:cs="Times New Roman"/>
          <w:b/>
          <w:sz w:val="18"/>
          <w:szCs w:val="18"/>
          <w:lang w:val="pt-BR"/>
        </w:rPr>
        <w:t>Obs.:</w:t>
      </w:r>
      <w:r w:rsidRPr="007D774A">
        <w:rPr>
          <w:rFonts w:ascii="Times New Roman" w:hAnsi="Times New Roman" w:cs="Times New Roman"/>
          <w:sz w:val="18"/>
          <w:szCs w:val="18"/>
          <w:lang w:val="pt-BR"/>
        </w:rPr>
        <w:t xml:space="preserve"> É expressamente vedada a dupla pontuação nos itens q</w:t>
      </w:r>
      <w:r w:rsidR="003F3A80">
        <w:rPr>
          <w:rFonts w:ascii="Times New Roman" w:hAnsi="Times New Roman" w:cs="Times New Roman"/>
          <w:sz w:val="18"/>
          <w:szCs w:val="18"/>
          <w:lang w:val="pt-BR"/>
        </w:rPr>
        <w:t xml:space="preserve">ue compõem este GRUPO. A carga </w:t>
      </w:r>
      <w:proofErr w:type="gramStart"/>
      <w:r w:rsidRPr="007D774A">
        <w:rPr>
          <w:rFonts w:ascii="Times New Roman" w:hAnsi="Times New Roman" w:cs="Times New Roman"/>
          <w:sz w:val="18"/>
          <w:szCs w:val="18"/>
          <w:lang w:val="pt-BR"/>
        </w:rPr>
        <w:t>horária  excedente</w:t>
      </w:r>
      <w:proofErr w:type="gramEnd"/>
      <w:r w:rsidRPr="007D774A">
        <w:rPr>
          <w:rFonts w:ascii="Times New Roman" w:hAnsi="Times New Roman" w:cs="Times New Roman"/>
          <w:sz w:val="18"/>
          <w:szCs w:val="18"/>
          <w:lang w:val="pt-BR"/>
        </w:rPr>
        <w:t xml:space="preserve">  que  não  atinja  o  múltiplo  inteiro  do valor  utilizado  como referência, não será contabilizada para fins de pontuação.  </w:t>
      </w:r>
    </w:p>
    <w:p w:rsidR="003F3A80" w:rsidRDefault="003F3A80" w:rsidP="007D774A">
      <w:pPr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tbl>
      <w:tblPr>
        <w:tblStyle w:val="Tabelacomgrade"/>
        <w:tblW w:w="10430" w:type="dxa"/>
        <w:tblInd w:w="-919" w:type="dxa"/>
        <w:tblLook w:val="04A0" w:firstRow="1" w:lastRow="0" w:firstColumn="1" w:lastColumn="0" w:noHBand="0" w:noVBand="1"/>
      </w:tblPr>
      <w:tblGrid>
        <w:gridCol w:w="7670"/>
        <w:gridCol w:w="1124"/>
        <w:gridCol w:w="1636"/>
      </w:tblGrid>
      <w:tr w:rsidR="003F3A80" w:rsidTr="003F7CDF">
        <w:trPr>
          <w:trHeight w:val="552"/>
        </w:trPr>
        <w:tc>
          <w:tcPr>
            <w:tcW w:w="7670" w:type="dxa"/>
            <w:shd w:val="clear" w:color="auto" w:fill="F2F2F2" w:themeFill="background1" w:themeFillShade="F2"/>
            <w:vAlign w:val="center"/>
          </w:tcPr>
          <w:p w:rsidR="003F3A80" w:rsidRPr="007D1184" w:rsidRDefault="003F3A80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82B">
              <w:rPr>
                <w:rFonts w:ascii="Times New Roman" w:hAnsi="Times New Roman" w:cs="Times New Roman"/>
                <w:b/>
              </w:rPr>
              <w:t>GRUPO V - ATIVIDADES DE PESQUISA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3F3A80" w:rsidRPr="007D1184" w:rsidRDefault="003F3A80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6C1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:rsidR="003F3A80" w:rsidRPr="008A46C1" w:rsidRDefault="003F3A80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3F3A80" w:rsidTr="003F7CDF">
        <w:trPr>
          <w:trHeight w:val="552"/>
        </w:trPr>
        <w:tc>
          <w:tcPr>
            <w:tcW w:w="7670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1. Coordenação e execução de projeto de pesquisa registrado na Unidade </w:t>
            </w:r>
          </w:p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e PROP</w:t>
            </w:r>
            <w:r>
              <w:rPr>
                <w:rFonts w:ascii="Times New Roman" w:hAnsi="Times New Roman" w:cs="Times New Roman"/>
              </w:rPr>
              <w:t>IT</w:t>
            </w:r>
            <w:r w:rsidRPr="0039482B">
              <w:rPr>
                <w:rFonts w:ascii="Times New Roman" w:hAnsi="Times New Roman" w:cs="Times New Roman"/>
              </w:rPr>
              <w:t xml:space="preserve"> (por projeto, mediante relatório final).</w:t>
            </w:r>
          </w:p>
        </w:tc>
        <w:tc>
          <w:tcPr>
            <w:tcW w:w="1123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6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52"/>
        </w:trPr>
        <w:tc>
          <w:tcPr>
            <w:tcW w:w="7670" w:type="dxa"/>
            <w:vAlign w:val="center"/>
          </w:tcPr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2.  Coordenação de  grupo  de  pesquisa  registrado  na  </w:t>
            </w:r>
            <w:r>
              <w:rPr>
                <w:rFonts w:ascii="Times New Roman" w:hAnsi="Times New Roman" w:cs="Times New Roman"/>
              </w:rPr>
              <w:t>UNIFESSPA</w:t>
            </w:r>
            <w:r w:rsidRPr="0039482B">
              <w:rPr>
                <w:rFonts w:ascii="Times New Roman" w:hAnsi="Times New Roman" w:cs="Times New Roman"/>
              </w:rPr>
              <w:t xml:space="preserve">  (por  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>de exercício).</w:t>
            </w:r>
          </w:p>
        </w:tc>
        <w:tc>
          <w:tcPr>
            <w:tcW w:w="1123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6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52"/>
        </w:trPr>
        <w:tc>
          <w:tcPr>
            <w:tcW w:w="7670" w:type="dxa"/>
            <w:vAlign w:val="center"/>
          </w:tcPr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3.  Membro  do  grupo  de  pesquisa  registrado  na  </w:t>
            </w:r>
            <w:r>
              <w:rPr>
                <w:rFonts w:ascii="Times New Roman" w:hAnsi="Times New Roman" w:cs="Times New Roman"/>
              </w:rPr>
              <w:t>UNIFESSPA</w:t>
            </w:r>
            <w:r w:rsidRPr="0039482B">
              <w:rPr>
                <w:rFonts w:ascii="Times New Roman" w:hAnsi="Times New Roman" w:cs="Times New Roman"/>
              </w:rPr>
              <w:t xml:space="preserve">  (por  ano  de exercício).</w:t>
            </w:r>
          </w:p>
        </w:tc>
        <w:tc>
          <w:tcPr>
            <w:tcW w:w="1123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6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52"/>
        </w:trPr>
        <w:tc>
          <w:tcPr>
            <w:tcW w:w="7670" w:type="dxa"/>
            <w:vAlign w:val="center"/>
          </w:tcPr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4. Bolsa de produtividade em pesquisa do CNPq (por ano de obtenção).</w:t>
            </w:r>
          </w:p>
        </w:tc>
        <w:tc>
          <w:tcPr>
            <w:tcW w:w="1123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6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52"/>
        </w:trPr>
        <w:tc>
          <w:tcPr>
            <w:tcW w:w="7670" w:type="dxa"/>
            <w:vAlign w:val="center"/>
          </w:tcPr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5.  Coordenação de  núcleo  de  pesquisa  registrado  na  </w:t>
            </w:r>
            <w:r>
              <w:rPr>
                <w:rFonts w:ascii="Times New Roman" w:hAnsi="Times New Roman" w:cs="Times New Roman"/>
              </w:rPr>
              <w:t>UNIFESSPA</w:t>
            </w:r>
            <w:r w:rsidRPr="0039482B">
              <w:rPr>
                <w:rFonts w:ascii="Times New Roman" w:hAnsi="Times New Roman" w:cs="Times New Roman"/>
              </w:rPr>
              <w:t xml:space="preserve">  (por  ano  de exercício).</w:t>
            </w:r>
          </w:p>
        </w:tc>
        <w:tc>
          <w:tcPr>
            <w:tcW w:w="1123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6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52"/>
        </w:trPr>
        <w:tc>
          <w:tcPr>
            <w:tcW w:w="7670" w:type="dxa"/>
            <w:vAlign w:val="center"/>
          </w:tcPr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6. Coordenação de núcleo de pesquisa registrado na </w:t>
            </w:r>
            <w:r>
              <w:rPr>
                <w:rFonts w:ascii="Times New Roman" w:hAnsi="Times New Roman" w:cs="Times New Roman"/>
              </w:rPr>
              <w:t>UNIFESSPA</w:t>
            </w:r>
            <w:r w:rsidRPr="0039482B">
              <w:rPr>
                <w:rFonts w:ascii="Times New Roman" w:hAnsi="Times New Roman" w:cs="Times New Roman"/>
              </w:rPr>
              <w:t xml:space="preserve"> (por projeto, mediante relatório atualizado).</w:t>
            </w:r>
          </w:p>
        </w:tc>
        <w:tc>
          <w:tcPr>
            <w:tcW w:w="1123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6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52"/>
        </w:trPr>
        <w:tc>
          <w:tcPr>
            <w:tcW w:w="8794" w:type="dxa"/>
            <w:gridSpan w:val="2"/>
            <w:vAlign w:val="center"/>
          </w:tcPr>
          <w:p w:rsidR="003F3A80" w:rsidRDefault="003F3A80" w:rsidP="003F7C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SUBTOTAL V</w:t>
            </w:r>
          </w:p>
        </w:tc>
        <w:tc>
          <w:tcPr>
            <w:tcW w:w="1636" w:type="dxa"/>
          </w:tcPr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pPr w:leftFromText="142" w:rightFromText="142" w:horzAnchor="page" w:tblpX="795" w:tblpYSpec="top"/>
        <w:tblW w:w="10627" w:type="dxa"/>
        <w:tblLook w:val="04A0" w:firstRow="1" w:lastRow="0" w:firstColumn="1" w:lastColumn="0" w:noHBand="0" w:noVBand="1"/>
      </w:tblPr>
      <w:tblGrid>
        <w:gridCol w:w="7792"/>
        <w:gridCol w:w="1201"/>
        <w:gridCol w:w="1634"/>
      </w:tblGrid>
      <w:tr w:rsidR="003F3A80" w:rsidTr="003F7CDF">
        <w:trPr>
          <w:trHeight w:val="699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3F3A80" w:rsidRPr="007D1184" w:rsidRDefault="003F3A80" w:rsidP="003F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GRUPO VI – ATIVIDADES ADMINISTRATIVAS E </w:t>
            </w:r>
            <w:r w:rsidRPr="0039482B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482B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1201" w:type="dxa"/>
            <w:shd w:val="clear" w:color="auto" w:fill="F2F2F2" w:themeFill="background1" w:themeFillShade="F2"/>
            <w:vAlign w:val="center"/>
          </w:tcPr>
          <w:p w:rsidR="003F3A80" w:rsidRPr="007D1184" w:rsidRDefault="003F3A80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6C1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3F3A80" w:rsidRPr="008A46C1" w:rsidRDefault="003F3A80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1. Reitor e Vice-Reitor (por ano de exercício).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2. Pró-Reitor (por ano de exercício).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3.  </w:t>
            </w:r>
            <w:proofErr w:type="gramStart"/>
            <w:r w:rsidRPr="0039482B">
              <w:rPr>
                <w:rFonts w:ascii="Times New Roman" w:hAnsi="Times New Roman" w:cs="Times New Roman"/>
              </w:rPr>
              <w:t>Coordenador  de</w:t>
            </w:r>
            <w:proofErr w:type="gramEnd"/>
            <w:r w:rsidRPr="0039482B">
              <w:rPr>
                <w:rFonts w:ascii="Times New Roman" w:hAnsi="Times New Roman" w:cs="Times New Roman"/>
              </w:rPr>
              <w:t xml:space="preserve">  Campus  (por  ano de  exercício),  Diretor-Geral de </w:t>
            </w:r>
          </w:p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Unidade  Acadêmica,  Diretor  de  Unidade  Acadêmica  de  EBTT  (por  ano de exercício).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4. Vice-Coordenador de Campus (por ano de exercício), Diretor-Adjunto </w:t>
            </w:r>
          </w:p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de  Unidade  Acadêmica,  Vice-Diretor  da  Unidade  Acadêmica  de  EBTT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>(por  ano  de  exercício),  Diretor  de  Órgão  Suplementar  (por  ano  de exercício), Diretor de Pró-Reitoria (por ano de exercício).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5. Presidente de Comissão de Assessoramento Superior (CPPD, CPPDA) </w:t>
            </w:r>
          </w:p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(por ano de exercício).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6.  </w:t>
            </w:r>
            <w:proofErr w:type="gramStart"/>
            <w:r w:rsidRPr="0039482B">
              <w:rPr>
                <w:rFonts w:ascii="Times New Roman" w:hAnsi="Times New Roman" w:cs="Times New Roman"/>
              </w:rPr>
              <w:t>Diretor  de</w:t>
            </w:r>
            <w:proofErr w:type="gramEnd"/>
            <w:r w:rsidRPr="0039482B">
              <w:rPr>
                <w:rFonts w:ascii="Times New Roman" w:hAnsi="Times New Roman" w:cs="Times New Roman"/>
              </w:rPr>
              <w:t xml:space="preserve">  Faculdade/Escola  (por  ano  de  exercício),  Coordenador  de Curso  de  Pós-Graduação stricto sensu (por  ano  de  exercício),  Vice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 xml:space="preserve">Presidente  de  Comissão  de  Assessoramento  Superior,  Comissão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482B">
              <w:rPr>
                <w:rFonts w:ascii="Times New Roman" w:hAnsi="Times New Roman" w:cs="Times New Roman"/>
              </w:rPr>
              <w:t>Permanente  de</w:t>
            </w:r>
            <w:proofErr w:type="gramEnd"/>
            <w:r w:rsidRPr="0039482B">
              <w:rPr>
                <w:rFonts w:ascii="Times New Roman" w:hAnsi="Times New Roman" w:cs="Times New Roman"/>
              </w:rPr>
              <w:t xml:space="preserve">  Pessoal  Docente  (CPPD),  membro  titular  de  Órgão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482B">
              <w:rPr>
                <w:rFonts w:ascii="Times New Roman" w:hAnsi="Times New Roman" w:cs="Times New Roman"/>
              </w:rPr>
              <w:t>Colegiado  Superior</w:t>
            </w:r>
            <w:proofErr w:type="gramEnd"/>
            <w:r w:rsidRPr="0039482B">
              <w:rPr>
                <w:rFonts w:ascii="Times New Roman" w:hAnsi="Times New Roman" w:cs="Times New Roman"/>
              </w:rPr>
              <w:t xml:space="preserve">  (CONSAD,  CONSEPE  e  CONSUN)  mediante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482B">
              <w:rPr>
                <w:rFonts w:ascii="Times New Roman" w:hAnsi="Times New Roman" w:cs="Times New Roman"/>
              </w:rPr>
              <w:t>comprovação  por</w:t>
            </w:r>
            <w:proofErr w:type="gramEnd"/>
            <w:r w:rsidRPr="0039482B">
              <w:rPr>
                <w:rFonts w:ascii="Times New Roman" w:hAnsi="Times New Roman" w:cs="Times New Roman"/>
              </w:rPr>
              <w:t xml:space="preserve">  meio  de  certificado  emitido  pela  SEGE  constando</w:t>
            </w:r>
          </w:p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semestre e ano (por ano de exercício).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7.  Vice-Diretor  de  Faculdade/Escola  (por  ano  de  exercício),  ViceCoordenador  de  Curso  de  Pós-Graduação stricto sensu (por  ano 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>exercício), Coordenador de Curso de Graduação, Tecnológico e Técnico,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>membro  de  Comissão  de  Assessoramento  Superior  e  da  Comissão Permanente  de  Pessoal  Docente  (CPPD)  (por  ano  de  exercício), Coordenador  Geral  de  Congresso  Internacional,  membro  titular  das Câmaras  dos  Conselhos  Superiores e  suplente  de  Órgão  Colegiado Superior (CONSAD, CONSEPE e CONSUN) mediante comprovação por meio de certificado emitido pela SEGE constando semestre e ano (por 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>de exercício).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8. Coordenador de Projetos de Intercâmbios Internacionais, Coordenador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Geral de Congresso Nacional, membro da Central de Processos Seletivos/ </w:t>
            </w:r>
          </w:p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Núcleo de Concursos (</w:t>
            </w:r>
            <w:r>
              <w:rPr>
                <w:rFonts w:ascii="Times New Roman" w:hAnsi="Times New Roman" w:cs="Times New Roman"/>
              </w:rPr>
              <w:t>UNIFESSPA</w:t>
            </w:r>
            <w:r w:rsidRPr="0039482B">
              <w:rPr>
                <w:rFonts w:ascii="Times New Roman" w:hAnsi="Times New Roman" w:cs="Times New Roman"/>
              </w:rPr>
              <w:t xml:space="preserve">), Diretoria da Seção-Sindical/Associação de Professores  da  </w:t>
            </w:r>
            <w:r>
              <w:rPr>
                <w:rFonts w:ascii="Times New Roman" w:hAnsi="Times New Roman" w:cs="Times New Roman"/>
              </w:rPr>
              <w:t>UNIFESSPA</w:t>
            </w:r>
            <w:r w:rsidRPr="0039482B">
              <w:rPr>
                <w:rFonts w:ascii="Times New Roman" w:hAnsi="Times New Roman" w:cs="Times New Roman"/>
              </w:rPr>
              <w:t xml:space="preserve">  ou  do  Sindicato  Nacional  dos  Docentes  (nível nacional),  Presidente  do  Núcleo  Docente  Estruturante,  Presidente  da Comissão  Própria  de  Avaliação  da </w:t>
            </w:r>
            <w:r>
              <w:rPr>
                <w:rFonts w:ascii="Times New Roman" w:hAnsi="Times New Roman" w:cs="Times New Roman"/>
              </w:rPr>
              <w:t>UNIFESSPA</w:t>
            </w:r>
            <w:r w:rsidRPr="0039482B">
              <w:rPr>
                <w:rFonts w:ascii="Times New Roman" w:hAnsi="Times New Roman" w:cs="Times New Roman"/>
              </w:rPr>
              <w:t>,  Coordenação  de  Núcleos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>Internos  da  EM</w:t>
            </w:r>
            <w:r>
              <w:rPr>
                <w:rFonts w:ascii="Times New Roman" w:hAnsi="Times New Roman" w:cs="Times New Roman"/>
              </w:rPr>
              <w:t>UNIFESSPA</w:t>
            </w:r>
            <w:r w:rsidRPr="0039482B">
              <w:rPr>
                <w:rFonts w:ascii="Times New Roman" w:hAnsi="Times New Roman" w:cs="Times New Roman"/>
              </w:rPr>
              <w:t>,  presidente  das  Câmaras  das  Unidades  e Subunidades Acadêmicas (por ano).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9. Coordenador de Curso de Especialização lato sensu sem remuneração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(por ano de exercício).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10. Membro de Comissão constituída por ato da Administração Superior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(por designação), membro de Comitê de Pesquisa, Estágio, Extensão, ou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similares, membro de Comitê Assessor de Pesquisa, Estágio, Extensão ou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similares, membro de Comitê de Ética em Pesquisa e Comissão de Ética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da </w:t>
            </w:r>
            <w:r>
              <w:rPr>
                <w:rFonts w:ascii="Times New Roman" w:hAnsi="Times New Roman" w:cs="Times New Roman"/>
              </w:rPr>
              <w:t>UNIFESSPA</w:t>
            </w:r>
            <w:r w:rsidRPr="0039482B">
              <w:rPr>
                <w:rFonts w:ascii="Times New Roman" w:hAnsi="Times New Roman" w:cs="Times New Roman"/>
              </w:rPr>
              <w:t xml:space="preserve">, representante designado por ato da Administração Superior em Órgãos  ou  Fundações  ou  Instituições  de  Ciência,  Tecnologia  e  Cultura, Coordenador  de  Convênio  Institucional,  membro  de  Projetos Intercâmbios/  Internacionais,  Presidente  da  Comissão  de  Relações Internacionais,  Coordenador  de  Comitê  Assessor  de  Pesquisa,  Estágio, Extensão  ou  similares,  Coordenador  de  Comitê  de  Ética  em  Pesquisa  e Comissão de Ética da </w:t>
            </w:r>
            <w:r>
              <w:rPr>
                <w:rFonts w:ascii="Times New Roman" w:hAnsi="Times New Roman" w:cs="Times New Roman"/>
              </w:rPr>
              <w:t>UNIFESSPA</w:t>
            </w:r>
            <w:r w:rsidRPr="0039482B">
              <w:rPr>
                <w:rFonts w:ascii="Times New Roman" w:hAnsi="Times New Roman" w:cs="Times New Roman"/>
              </w:rPr>
              <w:t>, Coordenador Geral de Congresso Regional, Secretário  Executivo  de  Congresso,  Membro  do  NDE  (Núcleo  Docente Estruturante),  Membro  ou  Consultor  das  Câmaras  das  Unidades  e Subunidades  Acadêmicas,  Coordenador  de  Comissão  de  Residência Médica/Multiprofissional,  Membro  de  Câmara  de  Trabalhos  de Conclusão  de  Curso,  Membro  de  Associações,  Conselhos,  Comitês, Câmaras Setoriais de pesquisa, de classe, culturais e artísticas, Coordenador  e/ou  Diretor  de  espaços  culturais,  representante  da</w:t>
            </w:r>
            <w:r>
              <w:rPr>
                <w:rFonts w:ascii="Times New Roman" w:hAnsi="Times New Roman" w:cs="Times New Roman"/>
              </w:rPr>
              <w:t xml:space="preserve"> UNIFESSPA</w:t>
            </w:r>
            <w:r w:rsidRPr="0039482B">
              <w:rPr>
                <w:rFonts w:ascii="Times New Roman" w:hAnsi="Times New Roman" w:cs="Times New Roman"/>
              </w:rPr>
              <w:t xml:space="preserve"> em missões científicas no Brasil e no exterior.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11. Membro de Comitê Editorial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>publicação indexada (por ano).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lastRenderedPageBreak/>
              <w:t xml:space="preserve">12. Vice-Coordenador de Curso de Especialização (por ano de exercício),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membro  de  Comissão  constituída  por  ato  da  Administração  da  Unidade Acadêmica  (por  designação),  membro  de  comissão  de  sindicância 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>processo  administrativo  disciplinar,  membro  da  Comissão  de  Relações Internacionais,  membro  de  Comissão  Organizadora  de  congresso, seminário, simpósio, jornada, encontro.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13.  </w:t>
            </w:r>
            <w:proofErr w:type="gramStart"/>
            <w:r w:rsidRPr="0039482B">
              <w:rPr>
                <w:rFonts w:ascii="Times New Roman" w:hAnsi="Times New Roman" w:cs="Times New Roman"/>
              </w:rPr>
              <w:t>Membro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9482B">
              <w:rPr>
                <w:rFonts w:ascii="Times New Roman" w:hAnsi="Times New Roman" w:cs="Times New Roman"/>
              </w:rPr>
              <w:t>titular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>ou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9482B">
              <w:rPr>
                <w:rFonts w:ascii="Times New Roman" w:hAnsi="Times New Roman" w:cs="Times New Roman"/>
              </w:rPr>
              <w:t>suplente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9482B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 xml:space="preserve">  colegiado  de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 xml:space="preserve"> curso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 xml:space="preserve">  Técnico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82B">
              <w:rPr>
                <w:rFonts w:ascii="Times New Roman" w:hAnsi="Times New Roman" w:cs="Times New Roman"/>
              </w:rPr>
              <w:t xml:space="preserve">e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Tecnológico, de conselho ou colegiado de subunidade e congregação de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unidade, mediante comprovação por meio de portaria constando semestre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482B">
              <w:rPr>
                <w:rFonts w:ascii="Times New Roman" w:hAnsi="Times New Roman" w:cs="Times New Roman"/>
              </w:rPr>
              <w:t>e  ano</w:t>
            </w:r>
            <w:proofErr w:type="gramEnd"/>
            <w:r w:rsidRPr="0039482B">
              <w:rPr>
                <w:rFonts w:ascii="Times New Roman" w:hAnsi="Times New Roman" w:cs="Times New Roman"/>
              </w:rPr>
              <w:t xml:space="preserve">,  coordenador  geral  de  outras atividades  técnicas,  científicas,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culturais, artísticas e desportivas, participação na organização de processo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seletivo (PSS) ou seleção para os cursos básicos e técnicos (por ano).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14. Membro titular ou suplente de Conselho Escolar, Membro de Comitê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de Usuários de Bibliotecas, Assessoria Técnica e Consultorias autorizadas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em plenária do conselho e congregação da unidade, membro de Banca de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482B">
              <w:rPr>
                <w:rFonts w:ascii="Times New Roman" w:hAnsi="Times New Roman" w:cs="Times New Roman"/>
              </w:rPr>
              <w:t>Seleção  de</w:t>
            </w:r>
            <w:proofErr w:type="gramEnd"/>
            <w:r w:rsidRPr="0039482B">
              <w:rPr>
                <w:rFonts w:ascii="Times New Roman" w:hAnsi="Times New Roman" w:cs="Times New Roman"/>
              </w:rPr>
              <w:t xml:space="preserve"> Bolsistas,  Supervisores e  Preceptores  de  Residência Médica, outras comissões. Por ano.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7792" w:type="dxa"/>
            <w:vAlign w:val="center"/>
          </w:tcPr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15.  </w:t>
            </w:r>
            <w:proofErr w:type="gramStart"/>
            <w:r w:rsidRPr="0039482B">
              <w:rPr>
                <w:rFonts w:ascii="Times New Roman" w:hAnsi="Times New Roman" w:cs="Times New Roman"/>
              </w:rPr>
              <w:t>Chefias  ou</w:t>
            </w:r>
            <w:proofErr w:type="gramEnd"/>
            <w:r w:rsidRPr="0039482B">
              <w:rPr>
                <w:rFonts w:ascii="Times New Roman" w:hAnsi="Times New Roman" w:cs="Times New Roman"/>
              </w:rPr>
              <w:t xml:space="preserve">  coordenações  de  laboratórios  de  ensino,  pesquisa ou </w:t>
            </w:r>
          </w:p>
          <w:p w:rsidR="003F3A80" w:rsidRPr="0039482B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extensão. Por ano.</w:t>
            </w:r>
          </w:p>
        </w:tc>
        <w:tc>
          <w:tcPr>
            <w:tcW w:w="1201" w:type="dxa"/>
            <w:vAlign w:val="center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80" w:rsidTr="003F7CDF">
        <w:trPr>
          <w:trHeight w:val="567"/>
        </w:trPr>
        <w:tc>
          <w:tcPr>
            <w:tcW w:w="8993" w:type="dxa"/>
            <w:gridSpan w:val="2"/>
            <w:vAlign w:val="center"/>
          </w:tcPr>
          <w:p w:rsidR="003F3A80" w:rsidRDefault="003F3A80" w:rsidP="003F7C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SUBTOTAL VI</w:t>
            </w:r>
          </w:p>
        </w:tc>
        <w:tc>
          <w:tcPr>
            <w:tcW w:w="1634" w:type="dxa"/>
          </w:tcPr>
          <w:p w:rsidR="003F3A80" w:rsidRDefault="003F3A80" w:rsidP="003F7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774A" w:rsidRPr="008104ED" w:rsidRDefault="007D774A" w:rsidP="007D774A">
      <w:pPr>
        <w:jc w:val="both"/>
        <w:rPr>
          <w:rFonts w:ascii="Times New Roman" w:hAnsi="Times New Roman" w:cs="Times New Roman"/>
          <w:lang w:val="pt-BR"/>
        </w:rPr>
      </w:pPr>
    </w:p>
    <w:p w:rsidR="007D774A" w:rsidRPr="00F13E66" w:rsidRDefault="007D774A" w:rsidP="007D774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F13E66">
        <w:rPr>
          <w:rFonts w:ascii="Times New Roman" w:hAnsi="Times New Roman" w:cs="Times New Roman"/>
          <w:b/>
          <w:sz w:val="20"/>
          <w:szCs w:val="20"/>
          <w:lang w:val="pt-BR"/>
        </w:rPr>
        <w:t>Obs</w:t>
      </w:r>
      <w:r w:rsidRPr="00F13E66">
        <w:rPr>
          <w:rFonts w:ascii="Times New Roman" w:hAnsi="Times New Roman" w:cs="Times New Roman"/>
          <w:sz w:val="20"/>
          <w:szCs w:val="20"/>
          <w:lang w:val="pt-BR"/>
        </w:rPr>
        <w:t>. É vedada a dupla pontuação no caso de membro e presidente da mesma Comissão.</w:t>
      </w:r>
    </w:p>
    <w:p w:rsidR="007D774A" w:rsidRPr="008104ED" w:rsidRDefault="007D774A" w:rsidP="007D774A">
      <w:pPr>
        <w:jc w:val="both"/>
        <w:rPr>
          <w:rFonts w:ascii="Times New Roman" w:hAnsi="Times New Roman" w:cs="Times New Roman"/>
          <w:lang w:val="pt-BR"/>
        </w:rPr>
      </w:pPr>
    </w:p>
    <w:p w:rsidR="007D774A" w:rsidRPr="008104ED" w:rsidRDefault="007D774A" w:rsidP="007D774A">
      <w:pPr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10724" w:type="dxa"/>
        <w:tblInd w:w="-948" w:type="dxa"/>
        <w:tblLook w:val="04A0" w:firstRow="1" w:lastRow="0" w:firstColumn="1" w:lastColumn="0" w:noHBand="0" w:noVBand="1"/>
      </w:tblPr>
      <w:tblGrid>
        <w:gridCol w:w="7889"/>
        <w:gridCol w:w="1134"/>
        <w:gridCol w:w="1701"/>
      </w:tblGrid>
      <w:tr w:rsidR="003F7CDF" w:rsidTr="003F7CDF">
        <w:trPr>
          <w:trHeight w:val="567"/>
        </w:trPr>
        <w:tc>
          <w:tcPr>
            <w:tcW w:w="7889" w:type="dxa"/>
            <w:shd w:val="clear" w:color="auto" w:fill="F2F2F2" w:themeFill="background1" w:themeFillShade="F2"/>
            <w:vAlign w:val="center"/>
          </w:tcPr>
          <w:p w:rsidR="003F7CDF" w:rsidRPr="00DD3FC0" w:rsidRDefault="003F7CDF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C0">
              <w:rPr>
                <w:rFonts w:ascii="Times New Roman" w:hAnsi="Times New Roman" w:cs="Times New Roman"/>
                <w:b/>
              </w:rPr>
              <w:t>GRUPO VII - ATIVIDADES DE CAPACITAÇÃO (no interstício)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7CDF" w:rsidRPr="00DD3FC0" w:rsidRDefault="003F7CDF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C0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F7CDF" w:rsidRPr="008A46C1" w:rsidRDefault="003F7CDF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3F7CDF" w:rsidTr="003F7CDF">
        <w:trPr>
          <w:trHeight w:val="567"/>
        </w:trPr>
        <w:tc>
          <w:tcPr>
            <w:tcW w:w="7889" w:type="dxa"/>
            <w:vAlign w:val="center"/>
          </w:tcPr>
          <w:p w:rsidR="003F7CDF" w:rsidRPr="0039482B" w:rsidRDefault="003F7CDF" w:rsidP="003F7CDF">
            <w:pPr>
              <w:jc w:val="both"/>
              <w:rPr>
                <w:rFonts w:ascii="Times New Roman" w:hAnsi="Times New Roman" w:cs="Times New Roman"/>
              </w:rPr>
            </w:pPr>
            <w:r w:rsidRPr="00DD3FC0">
              <w:rPr>
                <w:rFonts w:ascii="Times New Roman" w:hAnsi="Times New Roman" w:cs="Times New Roman"/>
              </w:rPr>
              <w:t>1. Doutor ou livre-docente.</w:t>
            </w:r>
          </w:p>
        </w:tc>
        <w:tc>
          <w:tcPr>
            <w:tcW w:w="1134" w:type="dxa"/>
            <w:vAlign w:val="center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DF" w:rsidTr="003F7CDF">
        <w:trPr>
          <w:trHeight w:val="567"/>
        </w:trPr>
        <w:tc>
          <w:tcPr>
            <w:tcW w:w="7889" w:type="dxa"/>
            <w:vAlign w:val="center"/>
          </w:tcPr>
          <w:p w:rsidR="003F7CDF" w:rsidRPr="0039482B" w:rsidRDefault="003F7CDF" w:rsidP="003F7CDF">
            <w:pPr>
              <w:jc w:val="both"/>
              <w:rPr>
                <w:rFonts w:ascii="Times New Roman" w:hAnsi="Times New Roman" w:cs="Times New Roman"/>
              </w:rPr>
            </w:pPr>
            <w:r w:rsidRPr="00DD3FC0">
              <w:rPr>
                <w:rFonts w:ascii="Times New Roman" w:hAnsi="Times New Roman" w:cs="Times New Roman"/>
              </w:rPr>
              <w:t>2. Mestre.</w:t>
            </w:r>
          </w:p>
        </w:tc>
        <w:tc>
          <w:tcPr>
            <w:tcW w:w="1134" w:type="dxa"/>
            <w:vAlign w:val="center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DF" w:rsidTr="003F7CDF">
        <w:trPr>
          <w:trHeight w:val="567"/>
        </w:trPr>
        <w:tc>
          <w:tcPr>
            <w:tcW w:w="7889" w:type="dxa"/>
            <w:vAlign w:val="center"/>
          </w:tcPr>
          <w:p w:rsidR="003F7CDF" w:rsidRPr="0039482B" w:rsidRDefault="003F7CDF" w:rsidP="003F7CDF">
            <w:pPr>
              <w:jc w:val="both"/>
              <w:rPr>
                <w:rFonts w:ascii="Times New Roman" w:hAnsi="Times New Roman" w:cs="Times New Roman"/>
              </w:rPr>
            </w:pPr>
            <w:r w:rsidRPr="00DD3FC0">
              <w:rPr>
                <w:rFonts w:ascii="Times New Roman" w:hAnsi="Times New Roman" w:cs="Times New Roman"/>
              </w:rPr>
              <w:t>3. Pós-doutorado (realizado por meio de programa institucional).</w:t>
            </w:r>
          </w:p>
        </w:tc>
        <w:tc>
          <w:tcPr>
            <w:tcW w:w="1134" w:type="dxa"/>
            <w:vAlign w:val="center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DF" w:rsidTr="003F7CDF">
        <w:trPr>
          <w:trHeight w:val="567"/>
        </w:trPr>
        <w:tc>
          <w:tcPr>
            <w:tcW w:w="7889" w:type="dxa"/>
            <w:vAlign w:val="center"/>
          </w:tcPr>
          <w:p w:rsidR="003F7CDF" w:rsidRPr="00DD3FC0" w:rsidRDefault="003F7CDF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DD3FC0">
              <w:rPr>
                <w:rFonts w:ascii="Times New Roman" w:hAnsi="Times New Roman" w:cs="Times New Roman"/>
              </w:rPr>
              <w:t>4. Estágio de pós-doutorado concluído.</w:t>
            </w:r>
          </w:p>
        </w:tc>
        <w:tc>
          <w:tcPr>
            <w:tcW w:w="1134" w:type="dxa"/>
            <w:vAlign w:val="center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DF" w:rsidTr="003F7CDF">
        <w:trPr>
          <w:trHeight w:val="567"/>
        </w:trPr>
        <w:tc>
          <w:tcPr>
            <w:tcW w:w="7889" w:type="dxa"/>
            <w:vAlign w:val="center"/>
          </w:tcPr>
          <w:p w:rsidR="003F7CDF" w:rsidRPr="00DD3FC0" w:rsidRDefault="003F7CDF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DD3FC0">
              <w:rPr>
                <w:rFonts w:ascii="Times New Roman" w:hAnsi="Times New Roman" w:cs="Times New Roman"/>
              </w:rPr>
              <w:t>5. Créditos de doutorado (concluídos no interstício).</w:t>
            </w:r>
          </w:p>
        </w:tc>
        <w:tc>
          <w:tcPr>
            <w:tcW w:w="1134" w:type="dxa"/>
            <w:vAlign w:val="center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DF" w:rsidTr="003F7CDF">
        <w:trPr>
          <w:trHeight w:val="567"/>
        </w:trPr>
        <w:tc>
          <w:tcPr>
            <w:tcW w:w="7889" w:type="dxa"/>
            <w:vAlign w:val="center"/>
          </w:tcPr>
          <w:p w:rsidR="003F7CDF" w:rsidRPr="00DD3FC0" w:rsidRDefault="003F7CDF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DD3FC0">
              <w:rPr>
                <w:rFonts w:ascii="Times New Roman" w:hAnsi="Times New Roman" w:cs="Times New Roman"/>
              </w:rPr>
              <w:t>6. Créditos de mestrado (concluídos no interstício).</w:t>
            </w:r>
          </w:p>
        </w:tc>
        <w:tc>
          <w:tcPr>
            <w:tcW w:w="1134" w:type="dxa"/>
            <w:vAlign w:val="center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DF" w:rsidTr="003F7CDF">
        <w:trPr>
          <w:trHeight w:val="567"/>
        </w:trPr>
        <w:tc>
          <w:tcPr>
            <w:tcW w:w="7889" w:type="dxa"/>
            <w:vAlign w:val="center"/>
          </w:tcPr>
          <w:p w:rsidR="003F7CDF" w:rsidRPr="00DD3FC0" w:rsidRDefault="003F7CDF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DD3FC0">
              <w:rPr>
                <w:rFonts w:ascii="Times New Roman" w:hAnsi="Times New Roman" w:cs="Times New Roman"/>
              </w:rPr>
              <w:t>7. Curso de especialização (360 horas).</w:t>
            </w:r>
          </w:p>
        </w:tc>
        <w:tc>
          <w:tcPr>
            <w:tcW w:w="1134" w:type="dxa"/>
            <w:vAlign w:val="center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DF" w:rsidTr="003F7CDF">
        <w:trPr>
          <w:trHeight w:val="567"/>
        </w:trPr>
        <w:tc>
          <w:tcPr>
            <w:tcW w:w="7889" w:type="dxa"/>
            <w:vAlign w:val="center"/>
          </w:tcPr>
          <w:p w:rsidR="003F7CDF" w:rsidRPr="00DD3FC0" w:rsidRDefault="003F7CDF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DD3FC0">
              <w:rPr>
                <w:rFonts w:ascii="Times New Roman" w:hAnsi="Times New Roman" w:cs="Times New Roman"/>
              </w:rPr>
              <w:t>8. Curso de aperfeiçoamento concluído (180 horas).</w:t>
            </w:r>
          </w:p>
        </w:tc>
        <w:tc>
          <w:tcPr>
            <w:tcW w:w="1134" w:type="dxa"/>
            <w:vAlign w:val="center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DF" w:rsidTr="003F7CDF">
        <w:trPr>
          <w:trHeight w:val="567"/>
        </w:trPr>
        <w:tc>
          <w:tcPr>
            <w:tcW w:w="7889" w:type="dxa"/>
            <w:vAlign w:val="center"/>
          </w:tcPr>
          <w:p w:rsidR="003F7CDF" w:rsidRPr="00DD3FC0" w:rsidRDefault="003F7CDF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DD3FC0">
              <w:rPr>
                <w:rFonts w:ascii="Times New Roman" w:hAnsi="Times New Roman" w:cs="Times New Roman"/>
              </w:rPr>
              <w:t>9. Curso de extensão com frequência e aproveitamento.</w:t>
            </w:r>
          </w:p>
        </w:tc>
        <w:tc>
          <w:tcPr>
            <w:tcW w:w="1134" w:type="dxa"/>
            <w:vAlign w:val="center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DF" w:rsidTr="003F7CDF">
        <w:trPr>
          <w:trHeight w:val="567"/>
        </w:trPr>
        <w:tc>
          <w:tcPr>
            <w:tcW w:w="7889" w:type="dxa"/>
            <w:vAlign w:val="center"/>
          </w:tcPr>
          <w:p w:rsidR="003F7CDF" w:rsidRPr="00DD3FC0" w:rsidRDefault="003F7CDF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DD3FC0">
              <w:rPr>
                <w:rFonts w:ascii="Times New Roman" w:hAnsi="Times New Roman" w:cs="Times New Roman"/>
              </w:rPr>
              <w:t xml:space="preserve">10.  Participação  em  congresso,  simpósio,  seminário  ou  outros  cursos  de  curta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FC0">
              <w:rPr>
                <w:rFonts w:ascii="Times New Roman" w:hAnsi="Times New Roman" w:cs="Times New Roman"/>
              </w:rPr>
              <w:t>duração.</w:t>
            </w:r>
          </w:p>
        </w:tc>
        <w:tc>
          <w:tcPr>
            <w:tcW w:w="1134" w:type="dxa"/>
            <w:vAlign w:val="center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DF" w:rsidTr="003F7CDF">
        <w:trPr>
          <w:trHeight w:val="567"/>
        </w:trPr>
        <w:tc>
          <w:tcPr>
            <w:tcW w:w="7889" w:type="dxa"/>
            <w:vAlign w:val="center"/>
          </w:tcPr>
          <w:p w:rsidR="003F7CDF" w:rsidRPr="00DD3FC0" w:rsidRDefault="003F7CDF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DD3FC0">
              <w:rPr>
                <w:rFonts w:ascii="Times New Roman" w:hAnsi="Times New Roman" w:cs="Times New Roman"/>
              </w:rPr>
              <w:t>11. Estágio de capacitação técnica (cada 30 horas = 1 ponto).</w:t>
            </w:r>
          </w:p>
        </w:tc>
        <w:tc>
          <w:tcPr>
            <w:tcW w:w="1134" w:type="dxa"/>
            <w:vAlign w:val="center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DF" w:rsidTr="003F7CDF">
        <w:trPr>
          <w:trHeight w:val="567"/>
        </w:trPr>
        <w:tc>
          <w:tcPr>
            <w:tcW w:w="9023" w:type="dxa"/>
            <w:gridSpan w:val="2"/>
            <w:vAlign w:val="center"/>
          </w:tcPr>
          <w:p w:rsidR="003F7CDF" w:rsidRDefault="003F7CDF" w:rsidP="003F7C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SUBTOTAL VII</w:t>
            </w:r>
          </w:p>
        </w:tc>
        <w:tc>
          <w:tcPr>
            <w:tcW w:w="1701" w:type="dxa"/>
          </w:tcPr>
          <w:p w:rsidR="003F7CDF" w:rsidRDefault="003F7CDF" w:rsidP="003F7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774A" w:rsidRDefault="007D774A" w:rsidP="007D774A">
      <w:pPr>
        <w:jc w:val="both"/>
        <w:rPr>
          <w:rFonts w:ascii="Times New Roman" w:hAnsi="Times New Roman" w:cs="Times New Roman"/>
        </w:rPr>
      </w:pPr>
    </w:p>
    <w:p w:rsidR="007D774A" w:rsidRDefault="007D774A" w:rsidP="007D774A">
      <w:pPr>
        <w:jc w:val="both"/>
        <w:rPr>
          <w:rFonts w:ascii="Times New Roman" w:hAnsi="Times New Roman" w:cs="Times New Roman"/>
        </w:rPr>
      </w:pPr>
    </w:p>
    <w:p w:rsidR="00F13E66" w:rsidRDefault="00F13E66" w:rsidP="007D774A">
      <w:pPr>
        <w:jc w:val="both"/>
        <w:rPr>
          <w:rFonts w:ascii="Times New Roman" w:hAnsi="Times New Roman" w:cs="Times New Roman"/>
        </w:rPr>
      </w:pPr>
    </w:p>
    <w:p w:rsidR="00F13E66" w:rsidRDefault="00F13E66" w:rsidP="007D774A">
      <w:pPr>
        <w:jc w:val="both"/>
        <w:rPr>
          <w:rFonts w:ascii="Times New Roman" w:hAnsi="Times New Roman" w:cs="Times New Roman"/>
        </w:rPr>
      </w:pPr>
    </w:p>
    <w:p w:rsidR="00F13E66" w:rsidRDefault="00F13E66" w:rsidP="007D774A">
      <w:pPr>
        <w:jc w:val="both"/>
        <w:rPr>
          <w:rFonts w:ascii="Times New Roman" w:hAnsi="Times New Roman" w:cs="Times New Roman"/>
        </w:rPr>
      </w:pPr>
    </w:p>
    <w:p w:rsidR="00F13E66" w:rsidRDefault="00F13E66" w:rsidP="007D774A">
      <w:pPr>
        <w:jc w:val="both"/>
        <w:rPr>
          <w:rFonts w:ascii="Times New Roman" w:hAnsi="Times New Roman" w:cs="Times New Roman"/>
        </w:rPr>
      </w:pPr>
    </w:p>
    <w:p w:rsidR="00F13E66" w:rsidRDefault="00F13E66" w:rsidP="007D774A">
      <w:pPr>
        <w:jc w:val="both"/>
        <w:rPr>
          <w:rFonts w:ascii="Times New Roman" w:hAnsi="Times New Roman" w:cs="Times New Roman"/>
        </w:rPr>
      </w:pPr>
    </w:p>
    <w:p w:rsidR="00F13E66" w:rsidRDefault="00F13E66" w:rsidP="007D774A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7655"/>
        <w:gridCol w:w="1276"/>
        <w:gridCol w:w="1701"/>
      </w:tblGrid>
      <w:tr w:rsidR="00F13E66" w:rsidTr="00F13E66">
        <w:trPr>
          <w:trHeight w:val="567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F13E66" w:rsidRPr="0057047C" w:rsidRDefault="00F13E66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7C">
              <w:rPr>
                <w:rFonts w:ascii="Times New Roman" w:hAnsi="Times New Roman" w:cs="Times New Roman"/>
                <w:b/>
              </w:rPr>
              <w:t xml:space="preserve">GRUPO </w:t>
            </w:r>
            <w:proofErr w:type="gramStart"/>
            <w:r w:rsidRPr="0057047C">
              <w:rPr>
                <w:rFonts w:ascii="Times New Roman" w:hAnsi="Times New Roman" w:cs="Times New Roman"/>
                <w:b/>
              </w:rPr>
              <w:t>VIII  -</w:t>
            </w:r>
            <w:proofErr w:type="gramEnd"/>
            <w:r w:rsidRPr="0057047C">
              <w:rPr>
                <w:rFonts w:ascii="Times New Roman" w:hAnsi="Times New Roman" w:cs="Times New Roman"/>
                <w:b/>
              </w:rPr>
              <w:t xml:space="preserve">  PRODUÇÃO  CIENTÍFICA,  DE  INOVAÇÃO,</w:t>
            </w:r>
          </w:p>
          <w:p w:rsidR="00F13E66" w:rsidRPr="00DD3FC0" w:rsidRDefault="00F13E66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7C">
              <w:rPr>
                <w:rFonts w:ascii="Times New Roman" w:hAnsi="Times New Roman" w:cs="Times New Roman"/>
                <w:b/>
              </w:rPr>
              <w:t>TÉCNICA OU ARTÍSTICA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13E66" w:rsidRPr="00DD3FC0" w:rsidRDefault="00F13E66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C0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13E66" w:rsidRPr="00DD3FC0" w:rsidRDefault="00F13E66" w:rsidP="003F7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1. Autor de livro publicado (com ISBN), na área, em editoras que façam </w:t>
            </w:r>
          </w:p>
          <w:p w:rsidR="00F13E66" w:rsidRPr="0039482B" w:rsidRDefault="00F13E66" w:rsidP="003F7CDF">
            <w:pPr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uso de pareceristas.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39482B" w:rsidRDefault="00F13E66" w:rsidP="003F7CDF">
            <w:pPr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2.  Autor  de  livro  publicado  (com  ISBN),  na  área,  em  editoras  que  não façam uso de pareceristas.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3. Autor de capítulo publicado de coletânea (com ISBN), com circulação </w:t>
            </w:r>
          </w:p>
          <w:p w:rsidR="00F13E66" w:rsidRPr="0039482B" w:rsidRDefault="00F13E66" w:rsidP="003F7CDF">
            <w:pPr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internacional.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4.  </w:t>
            </w:r>
            <w:proofErr w:type="gramStart"/>
            <w:r w:rsidRPr="0057047C">
              <w:rPr>
                <w:rFonts w:ascii="Times New Roman" w:hAnsi="Times New Roman" w:cs="Times New Roman"/>
              </w:rPr>
              <w:t>Autor  de</w:t>
            </w:r>
            <w:proofErr w:type="gramEnd"/>
            <w:r w:rsidRPr="0057047C">
              <w:rPr>
                <w:rFonts w:ascii="Times New Roman" w:hAnsi="Times New Roman" w:cs="Times New Roman"/>
              </w:rPr>
              <w:t xml:space="preserve">  capítulo  publicado  de  coletânea  (com  ISBN),  de  editora </w:t>
            </w:r>
          </w:p>
          <w:p w:rsidR="00F13E66" w:rsidRPr="00DD3FC0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nacional.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DD3FC0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5. Tradução de livro publicado (impresso ou meio eletrônico na internet).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DD3FC0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6. Tradução de texto teatral, roteiro de cinema, vídeo, rádio ou televisão.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DD3FC0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7.  Tradução  de  parte  de  texto  teatral,  roteiro  de  cinema,  vídeo,  rádio  ou televisão.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8. Tradução de capítulo de livro publicado (impresso ou meio eletrônico </w:t>
            </w:r>
          </w:p>
          <w:p w:rsidR="00F13E66" w:rsidRPr="00DD3FC0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na internet).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9. Editor ou organizador de livro publicado (com ISBN), impresso ou em </w:t>
            </w:r>
          </w:p>
          <w:p w:rsidR="00F13E66" w:rsidRPr="00DD3FC0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meio eletrônico na internet, com circulação internacional.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DD3FC0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10. Editor ou organizador de livro publicado (com ISBN) (impresso ou em meio eletrônico na internet, com circulação nacional).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7047C">
              <w:rPr>
                <w:rFonts w:ascii="Times New Roman" w:hAnsi="Times New Roman" w:cs="Times New Roman"/>
              </w:rPr>
              <w:t xml:space="preserve">1.  </w:t>
            </w:r>
            <w:proofErr w:type="gramStart"/>
            <w:r w:rsidRPr="0057047C">
              <w:rPr>
                <w:rFonts w:ascii="Times New Roman" w:hAnsi="Times New Roman" w:cs="Times New Roman"/>
              </w:rPr>
              <w:t>Artigo  de</w:t>
            </w:r>
            <w:proofErr w:type="gramEnd"/>
            <w:r w:rsidRPr="0057047C">
              <w:rPr>
                <w:rFonts w:ascii="Times New Roman" w:hAnsi="Times New Roman" w:cs="Times New Roman"/>
              </w:rPr>
              <w:t xml:space="preserve">  pesquisa  publicado  em  revista  indexada  (ISSN), </w:t>
            </w:r>
          </w:p>
          <w:p w:rsidR="00F13E66" w:rsidRPr="00DD3FC0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internacional,  registrada  no  Qualis  CAPES  na  área  (impresso  ou meio eletrônico na internet).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12.  Artigo  de  pesquisa  publicado  em  revista  indexada  (ISSN),  nacional,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47C">
              <w:rPr>
                <w:rFonts w:ascii="Times New Roman" w:hAnsi="Times New Roman" w:cs="Times New Roman"/>
              </w:rPr>
              <w:t>registrada  no  Qualis  CAPES  na  área  (impresso  ou  meio  eletrônico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47C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47C">
              <w:rPr>
                <w:rFonts w:ascii="Times New Roman" w:hAnsi="Times New Roman" w:cs="Times New Roman"/>
              </w:rPr>
              <w:t>internet).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13.  Artigo  de  pesquisa  publicado  em  revista  não  indexada  (impresso  ou meio eletrônico na internet).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14. Publicação em sítio eletrônico especializado (internet).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15.  </w:t>
            </w:r>
            <w:proofErr w:type="gramStart"/>
            <w:r w:rsidRPr="0057047C">
              <w:rPr>
                <w:rFonts w:ascii="Times New Roman" w:hAnsi="Times New Roman" w:cs="Times New Roman"/>
              </w:rPr>
              <w:t>Artigo  de</w:t>
            </w:r>
            <w:proofErr w:type="gramEnd"/>
            <w:r w:rsidRPr="0057047C">
              <w:rPr>
                <w:rFonts w:ascii="Times New Roman" w:hAnsi="Times New Roman" w:cs="Times New Roman"/>
              </w:rPr>
              <w:t xml:space="preserve">  revisão,  resenha  ou nota  crítica  publicado  em  revista </w:t>
            </w:r>
          </w:p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indexada (ISSN) (impresso ou meio eletrônico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47C">
              <w:rPr>
                <w:rFonts w:ascii="Times New Roman" w:hAnsi="Times New Roman" w:cs="Times New Roman"/>
              </w:rPr>
              <w:t>internet).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16.  Artigo  de  revisão,  resenha  ou  nota  crítica  publicado  em  revista  não indexada (ISSN) (impresso ou meio eletrônico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47C">
              <w:rPr>
                <w:rFonts w:ascii="Times New Roman" w:hAnsi="Times New Roman" w:cs="Times New Roman"/>
              </w:rPr>
              <w:t>internet).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17.  </w:t>
            </w:r>
            <w:proofErr w:type="gramStart"/>
            <w:r w:rsidRPr="0057047C">
              <w:rPr>
                <w:rFonts w:ascii="Times New Roman" w:hAnsi="Times New Roman" w:cs="Times New Roman"/>
              </w:rPr>
              <w:t>Tradução  publicada</w:t>
            </w:r>
            <w:proofErr w:type="gramEnd"/>
            <w:r w:rsidRPr="0057047C">
              <w:rPr>
                <w:rFonts w:ascii="Times New Roman" w:hAnsi="Times New Roman" w:cs="Times New Roman"/>
              </w:rPr>
              <w:t xml:space="preserve">  de  artigo  (impresso  ou  meio  eletrônico  na </w:t>
            </w:r>
          </w:p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internet).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18.  Artigo  de  imprensa  interna  ou  externa  à  </w:t>
            </w:r>
            <w:r>
              <w:rPr>
                <w:rFonts w:ascii="Times New Roman" w:hAnsi="Times New Roman" w:cs="Times New Roman"/>
              </w:rPr>
              <w:t>UNIFESSPA</w:t>
            </w:r>
            <w:r w:rsidRPr="0057047C">
              <w:rPr>
                <w:rFonts w:ascii="Times New Roman" w:hAnsi="Times New Roman" w:cs="Times New Roman"/>
              </w:rPr>
              <w:t xml:space="preserve">  (impresso  ou  meio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47C">
              <w:rPr>
                <w:rFonts w:ascii="Times New Roman" w:hAnsi="Times New Roman" w:cs="Times New Roman"/>
              </w:rPr>
              <w:t>eletrônico na internet).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19. Relatório técnico – demandado à </w:t>
            </w:r>
            <w:r>
              <w:rPr>
                <w:rFonts w:ascii="Times New Roman" w:hAnsi="Times New Roman" w:cs="Times New Roman"/>
              </w:rPr>
              <w:t>UNIFESSPA</w:t>
            </w:r>
            <w:r w:rsidRPr="0057047C">
              <w:rPr>
                <w:rFonts w:ascii="Times New Roman" w:hAnsi="Times New Roman" w:cs="Times New Roman"/>
              </w:rPr>
              <w:t xml:space="preserve"> na forma de consultoria.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20. Produção de manual técnico e didático.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21.  </w:t>
            </w:r>
            <w:proofErr w:type="gramStart"/>
            <w:r w:rsidRPr="0057047C">
              <w:rPr>
                <w:rFonts w:ascii="Times New Roman" w:hAnsi="Times New Roman" w:cs="Times New Roman"/>
              </w:rPr>
              <w:t>Revisão  de</w:t>
            </w:r>
            <w:proofErr w:type="gramEnd"/>
            <w:r w:rsidRPr="0057047C">
              <w:rPr>
                <w:rFonts w:ascii="Times New Roman" w:hAnsi="Times New Roman" w:cs="Times New Roman"/>
              </w:rPr>
              <w:t xml:space="preserve">  material  didático,  artigos,  capítulo  de  livro,  livros, </w:t>
            </w:r>
          </w:p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resumos, “abstracts”, normas da ABNT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22. Nota científica prévia.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23.  </w:t>
            </w:r>
            <w:proofErr w:type="gramStart"/>
            <w:r w:rsidRPr="0057047C">
              <w:rPr>
                <w:rFonts w:ascii="Times New Roman" w:hAnsi="Times New Roman" w:cs="Times New Roman"/>
              </w:rPr>
              <w:t>Autor  de</w:t>
            </w:r>
            <w:proofErr w:type="gramEnd"/>
            <w:r w:rsidRPr="0057047C">
              <w:rPr>
                <w:rFonts w:ascii="Times New Roman" w:hAnsi="Times New Roman" w:cs="Times New Roman"/>
              </w:rPr>
              <w:t xml:space="preserve">  trabalho  completo  ou  resumo  expandido  publicado  em</w:t>
            </w:r>
          </w:p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congresso, simpósio ou seminário, nacional ou internacional.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24. Comunicação de trabalho com resumo publicado.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25. Comunicação de trabalho sem resumo publicado.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lastRenderedPageBreak/>
              <w:t xml:space="preserve">26. Apresentação de trabalho em seminários, congressos, simpósios e </w:t>
            </w:r>
          </w:p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eventos artísticos ou científicos internacionais.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27.  Apresentação  de  trabalho  em  seminários,  congressos,  simpósios 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47C">
              <w:rPr>
                <w:rFonts w:ascii="Times New Roman" w:hAnsi="Times New Roman" w:cs="Times New Roman"/>
              </w:rPr>
              <w:t>eventos artísticos ou científicos nacionais.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28.  Participação  como  apresentador  em  conferências,  palestras  e mesas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47C">
              <w:rPr>
                <w:rFonts w:ascii="Times New Roman" w:hAnsi="Times New Roman" w:cs="Times New Roman"/>
              </w:rPr>
              <w:t>redondas.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29. Citação ou referência de autor(es). (pontuação por artigo ou livro).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30. Ilustração de livros publicados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47C">
              <w:rPr>
                <w:rFonts w:ascii="Times New Roman" w:hAnsi="Times New Roman" w:cs="Times New Roman"/>
              </w:rPr>
              <w:t>(com conselho editorial).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31. Criação de capa de livro publicado (com conselho editorial).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32. Produção de livros (design).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 Texto </w:t>
            </w:r>
            <w:r w:rsidRPr="0057047C">
              <w:rPr>
                <w:rFonts w:ascii="Times New Roman" w:hAnsi="Times New Roman" w:cs="Times New Roman"/>
              </w:rPr>
              <w:t xml:space="preserve">escrito para </w:t>
            </w:r>
            <w:r>
              <w:rPr>
                <w:rFonts w:ascii="Times New Roman" w:hAnsi="Times New Roman" w:cs="Times New Roman"/>
              </w:rPr>
              <w:t xml:space="preserve">catálogo de </w:t>
            </w:r>
            <w:r w:rsidRPr="0057047C">
              <w:rPr>
                <w:rFonts w:ascii="Times New Roman" w:hAnsi="Times New Roman" w:cs="Times New Roman"/>
              </w:rPr>
              <w:t>exposiçõe</w:t>
            </w:r>
            <w:r>
              <w:rPr>
                <w:rFonts w:ascii="Times New Roman" w:hAnsi="Times New Roman" w:cs="Times New Roman"/>
              </w:rPr>
              <w:t xml:space="preserve">s  publicado  por  instituição </w:t>
            </w:r>
            <w:r w:rsidRPr="0057047C">
              <w:rPr>
                <w:rFonts w:ascii="Times New Roman" w:hAnsi="Times New Roman" w:cs="Times New Roman"/>
              </w:rPr>
              <w:t>pública ou privada (museus e galerias) (com ISBN).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 xml:space="preserve">34.  Texto escrito </w:t>
            </w:r>
            <w:r>
              <w:rPr>
                <w:rFonts w:ascii="Times New Roman" w:hAnsi="Times New Roman" w:cs="Times New Roman"/>
              </w:rPr>
              <w:t>para</w:t>
            </w:r>
            <w:r w:rsidRPr="0057047C">
              <w:rPr>
                <w:rFonts w:ascii="Times New Roman" w:hAnsi="Times New Roman" w:cs="Times New Roman"/>
              </w:rPr>
              <w:t xml:space="preserve"> catálogo de</w:t>
            </w:r>
            <w:r>
              <w:rPr>
                <w:rFonts w:ascii="Times New Roman" w:hAnsi="Times New Roman" w:cs="Times New Roman"/>
              </w:rPr>
              <w:t xml:space="preserve"> exposições </w:t>
            </w:r>
            <w:proofErr w:type="gramStart"/>
            <w:r w:rsidRPr="0057047C">
              <w:rPr>
                <w:rFonts w:ascii="Times New Roman" w:hAnsi="Times New Roman" w:cs="Times New Roman"/>
              </w:rPr>
              <w:t>publicado  por</w:t>
            </w:r>
            <w:proofErr w:type="gramEnd"/>
            <w:r w:rsidRPr="0057047C">
              <w:rPr>
                <w:rFonts w:ascii="Times New Roman" w:hAnsi="Times New Roman" w:cs="Times New Roman"/>
              </w:rPr>
              <w:t xml:space="preserve">  instituição </w:t>
            </w:r>
          </w:p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pública ou privada (museus e galerias) (sem ISBN).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35. Patente depositada requerida.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36. Patente depositada concedida.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7047C">
              <w:rPr>
                <w:rFonts w:ascii="Times New Roman" w:hAnsi="Times New Roman" w:cs="Times New Roman"/>
              </w:rPr>
              <w:t>37. Autor (único) de documentos cartográficos publicados.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Tr="00F13E66">
        <w:trPr>
          <w:trHeight w:val="567"/>
        </w:trPr>
        <w:tc>
          <w:tcPr>
            <w:tcW w:w="7655" w:type="dxa"/>
            <w:vAlign w:val="center"/>
          </w:tcPr>
          <w:p w:rsidR="00F13E66" w:rsidRPr="0057047C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7047C">
              <w:rPr>
                <w:rFonts w:ascii="Times New Roman" w:hAnsi="Times New Roman" w:cs="Times New Roman"/>
              </w:rPr>
              <w:t>8. Coautor de documentos cartográficos publicados.</w:t>
            </w:r>
          </w:p>
        </w:tc>
        <w:tc>
          <w:tcPr>
            <w:tcW w:w="1276" w:type="dxa"/>
            <w:vAlign w:val="center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13E66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39. Autoria de peça teatral ou musical publicada.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40. Direção de peças teatrais apresentadas, cinema ou vídeo e de eventos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musicais diversos (shows, recitais, concertos).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41. Coreografia apresentada.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42. Roteiro de cinema, vídeo, rádio ou televisão.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43. Edição de Partitura.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44. Composição musical apresentada ou criada para cinema, vídeo, rádio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ou televisão, teatro ou dança.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45. Arranjo de peças musicais, instrumental ou vocal.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46.  Exposições individuais -  referendadas  pelo  conselho  de  instituições reconhecidas.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47.  Autoria  de  Curadoria  de  museus,  exposições,  mostras,  festivais,  em espaços científicos, artísticos e culturais.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48.  </w:t>
            </w:r>
            <w:proofErr w:type="gramStart"/>
            <w:r w:rsidRPr="00716E72">
              <w:rPr>
                <w:rFonts w:ascii="Times New Roman" w:hAnsi="Times New Roman" w:cs="Times New Roman"/>
              </w:rPr>
              <w:t>Participação  em</w:t>
            </w:r>
            <w:proofErr w:type="gramEnd"/>
            <w:r w:rsidRPr="00716E72">
              <w:rPr>
                <w:rFonts w:ascii="Times New Roman" w:hAnsi="Times New Roman" w:cs="Times New Roman"/>
              </w:rPr>
              <w:t xml:space="preserve">  salões  de  arte  ou  exposições  coletivas  de  artes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E72">
              <w:rPr>
                <w:rFonts w:ascii="Times New Roman" w:hAnsi="Times New Roman" w:cs="Times New Roman"/>
              </w:rPr>
              <w:t>plásticas  e</w:t>
            </w:r>
            <w:proofErr w:type="gramEnd"/>
            <w:r w:rsidRPr="00716E72">
              <w:rPr>
                <w:rFonts w:ascii="Times New Roman" w:hAnsi="Times New Roman" w:cs="Times New Roman"/>
              </w:rPr>
              <w:t xml:space="preserve">  fotografia  –  referendadas  pelo  conselho  de  instituições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reconhecidas.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49.  Produção </w:t>
            </w:r>
            <w:proofErr w:type="gramStart"/>
            <w:r w:rsidRPr="00716E72">
              <w:rPr>
                <w:rFonts w:ascii="Times New Roman" w:hAnsi="Times New Roman" w:cs="Times New Roman"/>
              </w:rPr>
              <w:t>de  curadoria</w:t>
            </w:r>
            <w:proofErr w:type="gramEnd"/>
            <w:r w:rsidRPr="00716E72">
              <w:rPr>
                <w:rFonts w:ascii="Times New Roman" w:hAnsi="Times New Roman" w:cs="Times New Roman"/>
              </w:rPr>
              <w:t xml:space="preserve">,  exposições,  mostras,  festivais,  espetáculos,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cinema, rádio, televisão, vídeo, audiovisual, mídias eletrônicas ou eventos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musicais diversos.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50.  Edição  de  rádio,  cinema,  vídeo  ou  televisão,  vinculada  à  atividade docente da UNIFESSPA.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51. Obra de Arte Visual Publicada.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lastRenderedPageBreak/>
              <w:t>52. Produção musical de CD/DVD ou similares.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53. Transcrição de obras musicais (por música ou parte de obra maior)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54. Edição de obra musical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55. Composição musical com edição internacional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56. Composição musical com edição nacional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57.  </w:t>
            </w:r>
            <w:proofErr w:type="gramStart"/>
            <w:r w:rsidRPr="00716E72">
              <w:rPr>
                <w:rFonts w:ascii="Times New Roman" w:hAnsi="Times New Roman" w:cs="Times New Roman"/>
              </w:rPr>
              <w:t>Recitais  solo</w:t>
            </w:r>
            <w:proofErr w:type="gramEnd"/>
            <w:r w:rsidRPr="00716E72">
              <w:rPr>
                <w:rFonts w:ascii="Times New Roman" w:hAnsi="Times New Roman" w:cs="Times New Roman"/>
              </w:rPr>
              <w:t xml:space="preserve">,  camerísticos  ou  pequenos  grupos  em  âmbito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internacional devidamente comprovado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58.  Recitais solo,  camerísticos  ou  pequenos  grupos  em  âmbito  nacional devidamente comprovado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59. Execução musical em CD/DVD ou similares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60.  Participação </w:t>
            </w:r>
            <w:proofErr w:type="gramStart"/>
            <w:r w:rsidRPr="00716E72">
              <w:rPr>
                <w:rFonts w:ascii="Times New Roman" w:hAnsi="Times New Roman" w:cs="Times New Roman"/>
              </w:rPr>
              <w:t>como  convidado</w:t>
            </w:r>
            <w:proofErr w:type="gramEnd"/>
            <w:r w:rsidRPr="00716E72">
              <w:rPr>
                <w:rFonts w:ascii="Times New Roman" w:hAnsi="Times New Roman" w:cs="Times New Roman"/>
              </w:rPr>
              <w:t xml:space="preserve">  em  festivais  de  música  ou  eventos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equivalentes, em âmbito internacional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61.  Participação como convidado em festivais de </w:t>
            </w:r>
            <w:proofErr w:type="gramStart"/>
            <w:r w:rsidRPr="00716E72">
              <w:rPr>
                <w:rFonts w:ascii="Times New Roman" w:hAnsi="Times New Roman" w:cs="Times New Roman"/>
              </w:rPr>
              <w:t>música  ou</w:t>
            </w:r>
            <w:proofErr w:type="gramEnd"/>
            <w:r w:rsidRPr="00716E72">
              <w:rPr>
                <w:rFonts w:ascii="Times New Roman" w:hAnsi="Times New Roman" w:cs="Times New Roman"/>
              </w:rPr>
              <w:t xml:space="preserve">  eventos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equivalentes, em âmbito nacional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62.  Revisão de língua portuguesa ou estrangeira em </w:t>
            </w:r>
            <w:proofErr w:type="gramStart"/>
            <w:r w:rsidRPr="00716E72">
              <w:rPr>
                <w:rFonts w:ascii="Times New Roman" w:hAnsi="Times New Roman" w:cs="Times New Roman"/>
              </w:rPr>
              <w:t>revistas  indexadas</w:t>
            </w:r>
            <w:proofErr w:type="gramEnd"/>
            <w:r w:rsidRPr="00716E72">
              <w:rPr>
                <w:rFonts w:ascii="Times New Roman" w:hAnsi="Times New Roman" w:cs="Times New Roman"/>
              </w:rPr>
              <w:t xml:space="preserve">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(por artigo).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63. Registro de marcas, softwares e cultivares.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64. Editor Chefe de Revista.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65. Editor Associado de Revista.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66.  Consultor ad hoc ou  revisor  de  revista  indexada  (por  quantidade  de pareceres no interstício)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67.  Parecerista em  programas  institucionais  de  pesquisa  e  extensão  (por quantidade de pareceres no interstício)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F13E66">
        <w:trPr>
          <w:trHeight w:val="567"/>
        </w:trPr>
        <w:tc>
          <w:tcPr>
            <w:tcW w:w="7655" w:type="dxa"/>
            <w:vAlign w:val="center"/>
          </w:tcPr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68. Afastamento de docente que comprove apresentação de serviços nos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Ministérios da Educação, da Cultura e da Ciência, Tecnologia e Inovação,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 xml:space="preserve">valerá como atividade acadêmica equivalente a progressão de nível, desde </w:t>
            </w:r>
          </w:p>
          <w:p w:rsidR="00F13E66" w:rsidRPr="00716E72" w:rsidRDefault="00F13E66" w:rsidP="003F7CDF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que  tenha  feito  o  interstício  de  2  (dois)  anos;  e  que  apresente relatório validado  por  sua  unidade  acadêmica,  comprovando  a  realização  de atividades relevantes para seu desempenho acadêmico.</w:t>
            </w:r>
          </w:p>
        </w:tc>
        <w:tc>
          <w:tcPr>
            <w:tcW w:w="1276" w:type="dxa"/>
            <w:vAlign w:val="center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Total de pontos</w:t>
            </w:r>
          </w:p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necessários para a</w:t>
            </w:r>
          </w:p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</w:rPr>
              <w:t>progressão.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66" w:rsidRPr="00716E72" w:rsidTr="0031617C">
        <w:trPr>
          <w:trHeight w:val="567"/>
        </w:trPr>
        <w:tc>
          <w:tcPr>
            <w:tcW w:w="8931" w:type="dxa"/>
            <w:gridSpan w:val="2"/>
            <w:vAlign w:val="center"/>
          </w:tcPr>
          <w:p w:rsidR="00F13E66" w:rsidRPr="00716E72" w:rsidRDefault="00F13E66" w:rsidP="00F13E66">
            <w:pPr>
              <w:jc w:val="right"/>
              <w:rPr>
                <w:rFonts w:ascii="Times New Roman" w:hAnsi="Times New Roman" w:cs="Times New Roman"/>
              </w:rPr>
            </w:pPr>
            <w:r w:rsidRPr="00716E72">
              <w:rPr>
                <w:rFonts w:ascii="Times New Roman" w:hAnsi="Times New Roman" w:cs="Times New Roman"/>
                <w:b/>
              </w:rPr>
              <w:t>SUBTOTAL VIII</w:t>
            </w:r>
          </w:p>
        </w:tc>
        <w:tc>
          <w:tcPr>
            <w:tcW w:w="1701" w:type="dxa"/>
          </w:tcPr>
          <w:p w:rsidR="00F13E66" w:rsidRPr="00716E72" w:rsidRDefault="00F13E66" w:rsidP="003F7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921" w:rsidRDefault="00CC5921"/>
    <w:p w:rsidR="006758F2" w:rsidRDefault="006758F2"/>
    <w:p w:rsidR="006758F2" w:rsidRDefault="006758F2"/>
    <w:p w:rsidR="006758F2" w:rsidRDefault="006758F2"/>
    <w:p w:rsidR="006758F2" w:rsidRDefault="006758F2" w:rsidP="006758F2">
      <w:pPr>
        <w:jc w:val="center"/>
      </w:pPr>
      <w:r>
        <w:t>__________________________________________</w:t>
      </w:r>
    </w:p>
    <w:p w:rsidR="006758F2" w:rsidRDefault="006758F2" w:rsidP="00675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8F2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758F2">
        <w:rPr>
          <w:rFonts w:ascii="Times New Roman" w:hAnsi="Times New Roman" w:cs="Times New Roman"/>
          <w:sz w:val="24"/>
          <w:szCs w:val="24"/>
        </w:rPr>
        <w:t xml:space="preserve"> do(a) docente</w:t>
      </w:r>
    </w:p>
    <w:p w:rsidR="006758F2" w:rsidRDefault="006758F2" w:rsidP="006758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8F2" w:rsidRDefault="006758F2" w:rsidP="006758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8F2" w:rsidRDefault="006758F2" w:rsidP="006758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8F2" w:rsidRDefault="006758F2" w:rsidP="006758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8F2" w:rsidRDefault="006758F2" w:rsidP="006758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8F2" w:rsidRDefault="006758F2" w:rsidP="006758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8F2" w:rsidRDefault="006758F2" w:rsidP="006758F2">
      <w:pPr>
        <w:rPr>
          <w:rFonts w:ascii="Times New Roman" w:hAnsi="Times New Roman" w:cs="Times New Roman"/>
          <w:sz w:val="24"/>
          <w:szCs w:val="24"/>
        </w:rPr>
      </w:pPr>
    </w:p>
    <w:p w:rsidR="006758F2" w:rsidRDefault="006758F2" w:rsidP="006758F2">
      <w:pPr>
        <w:rPr>
          <w:rFonts w:ascii="Times New Roman" w:hAnsi="Times New Roman" w:cs="Times New Roman"/>
          <w:sz w:val="24"/>
          <w:szCs w:val="24"/>
        </w:rPr>
      </w:pPr>
    </w:p>
    <w:p w:rsidR="006758F2" w:rsidRPr="006758F2" w:rsidRDefault="006758F2" w:rsidP="006758F2">
      <w:pPr>
        <w:rPr>
          <w:rFonts w:ascii="Times New Roman" w:hAnsi="Times New Roman" w:cs="Times New Roman"/>
          <w:sz w:val="20"/>
          <w:szCs w:val="20"/>
        </w:rPr>
      </w:pPr>
      <w:r w:rsidRPr="006758F2">
        <w:rPr>
          <w:rFonts w:ascii="Times New Roman" w:hAnsi="Times New Roman" w:cs="Times New Roman"/>
          <w:sz w:val="20"/>
          <w:szCs w:val="20"/>
        </w:rPr>
        <w:t>*</w:t>
      </w:r>
      <w:r w:rsidRPr="006758F2">
        <w:rPr>
          <w:rFonts w:ascii="Times New Roman" w:hAnsi="Times New Roman" w:cs="Times New Roman"/>
          <w:sz w:val="16"/>
          <w:szCs w:val="16"/>
        </w:rPr>
        <w:t>Rubricar as demais páginas.</w:t>
      </w:r>
    </w:p>
    <w:sectPr w:rsidR="006758F2" w:rsidRPr="006758F2" w:rsidSect="007D774A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0045"/>
    <w:multiLevelType w:val="hybridMultilevel"/>
    <w:tmpl w:val="21B2283A"/>
    <w:lvl w:ilvl="0" w:tplc="EC480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A"/>
    <w:rsid w:val="003F3A80"/>
    <w:rsid w:val="003F7CDF"/>
    <w:rsid w:val="006758F2"/>
    <w:rsid w:val="007D774A"/>
    <w:rsid w:val="00CC5921"/>
    <w:rsid w:val="00CE7735"/>
    <w:rsid w:val="00F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493C"/>
  <w15:chartTrackingRefBased/>
  <w15:docId w15:val="{C295C35F-E62B-4C05-8915-CD59F948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774A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2065-545B-4F27-94B4-0FDB7736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2795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SEC-IGE</dc:creator>
  <cp:keywords/>
  <dc:description/>
  <cp:lastModifiedBy>SEC-IGE</cp:lastModifiedBy>
  <cp:revision>4</cp:revision>
  <dcterms:created xsi:type="dcterms:W3CDTF">2017-06-20T11:20:00Z</dcterms:created>
  <dcterms:modified xsi:type="dcterms:W3CDTF">2017-06-20T12:41:00Z</dcterms:modified>
</cp:coreProperties>
</file>